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B88" w:rsidRPr="00CC3B89" w:rsidRDefault="008D7B88" w:rsidP="005B0867">
      <w:pPr>
        <w:tabs>
          <w:tab w:val="left" w:pos="10632"/>
        </w:tabs>
        <w:jc w:val="center"/>
        <w:outlineLvl w:val="0"/>
        <w:rPr>
          <w:b/>
          <w:bCs/>
          <w:sz w:val="28"/>
          <w:szCs w:val="28"/>
        </w:rPr>
      </w:pPr>
      <w:r w:rsidRPr="00CC3B89">
        <w:rPr>
          <w:b/>
          <w:bCs/>
          <w:sz w:val="28"/>
          <w:szCs w:val="28"/>
        </w:rPr>
        <w:t xml:space="preserve">Звіт про виконання </w:t>
      </w:r>
    </w:p>
    <w:p w:rsidR="008D7B88" w:rsidRPr="00CC3B89" w:rsidRDefault="008D7B88" w:rsidP="005B0867">
      <w:pPr>
        <w:tabs>
          <w:tab w:val="left" w:pos="10632"/>
        </w:tabs>
        <w:jc w:val="center"/>
        <w:outlineLvl w:val="0"/>
        <w:rPr>
          <w:b/>
          <w:bCs/>
          <w:sz w:val="28"/>
          <w:szCs w:val="28"/>
        </w:rPr>
      </w:pPr>
      <w:r w:rsidRPr="00CC3B89">
        <w:rPr>
          <w:b/>
          <w:bCs/>
          <w:sz w:val="28"/>
          <w:szCs w:val="28"/>
        </w:rPr>
        <w:t>Плану роботи Центрального міжрегіонального управління  ДПС по роботі з великими платниками податків</w:t>
      </w:r>
    </w:p>
    <w:p w:rsidR="008D7B88" w:rsidRPr="00CC3B89" w:rsidRDefault="008D7B88" w:rsidP="005B0867">
      <w:pPr>
        <w:jc w:val="center"/>
        <w:outlineLvl w:val="0"/>
        <w:rPr>
          <w:b/>
          <w:bCs/>
          <w:sz w:val="28"/>
          <w:szCs w:val="28"/>
        </w:rPr>
      </w:pPr>
      <w:r w:rsidRPr="00CC3B89">
        <w:rPr>
          <w:b/>
          <w:bCs/>
          <w:sz w:val="28"/>
          <w:szCs w:val="28"/>
        </w:rPr>
        <w:t>за друге півріччя 2021 року</w:t>
      </w:r>
    </w:p>
    <w:p w:rsidR="008D7B88" w:rsidRPr="00CC3B89" w:rsidRDefault="008D7B88" w:rsidP="005B0867">
      <w:pPr>
        <w:jc w:val="center"/>
        <w:outlineLvl w:val="0"/>
        <w:rPr>
          <w:b/>
          <w:bCs/>
          <w:sz w:val="28"/>
          <w:szCs w:val="28"/>
        </w:rPr>
      </w:pPr>
    </w:p>
    <w:tbl>
      <w:tblPr>
        <w:tblW w:w="150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4395"/>
        <w:gridCol w:w="2268"/>
        <w:gridCol w:w="1417"/>
        <w:gridCol w:w="6293"/>
      </w:tblGrid>
      <w:tr w:rsidR="008D7B88" w:rsidRPr="00CC3B89" w:rsidTr="0076115B">
        <w:trPr>
          <w:trHeight w:val="611"/>
          <w:tblHeader/>
        </w:trPr>
        <w:tc>
          <w:tcPr>
            <w:tcW w:w="709" w:type="dxa"/>
            <w:tcBorders>
              <w:bottom w:val="nil"/>
            </w:tcBorders>
            <w:vAlign w:val="center"/>
          </w:tcPr>
          <w:p w:rsidR="008D7B88" w:rsidRPr="00CC3B89" w:rsidRDefault="008D7B88" w:rsidP="005B0867">
            <w:pPr>
              <w:jc w:val="center"/>
              <w:rPr>
                <w:b/>
                <w:bCs/>
                <w:sz w:val="24"/>
                <w:szCs w:val="24"/>
              </w:rPr>
            </w:pPr>
            <w:r w:rsidRPr="00CC3B89">
              <w:rPr>
                <w:b/>
                <w:bCs/>
                <w:sz w:val="24"/>
                <w:szCs w:val="24"/>
              </w:rPr>
              <w:t>№</w:t>
            </w:r>
          </w:p>
          <w:p w:rsidR="008D7B88" w:rsidRPr="00CC3B89" w:rsidRDefault="008D7B88" w:rsidP="005B0867">
            <w:pPr>
              <w:jc w:val="center"/>
              <w:rPr>
                <w:b/>
                <w:bCs/>
                <w:sz w:val="24"/>
                <w:szCs w:val="24"/>
              </w:rPr>
            </w:pPr>
            <w:r w:rsidRPr="00CC3B89">
              <w:rPr>
                <w:b/>
                <w:bCs/>
                <w:sz w:val="24"/>
                <w:szCs w:val="24"/>
              </w:rPr>
              <w:t>з/п</w:t>
            </w:r>
          </w:p>
        </w:tc>
        <w:tc>
          <w:tcPr>
            <w:tcW w:w="4395" w:type="dxa"/>
            <w:tcBorders>
              <w:bottom w:val="nil"/>
            </w:tcBorders>
            <w:vAlign w:val="center"/>
          </w:tcPr>
          <w:p w:rsidR="008D7B88" w:rsidRPr="00CC3B89" w:rsidRDefault="008D7B88" w:rsidP="005B0867">
            <w:pPr>
              <w:jc w:val="center"/>
              <w:rPr>
                <w:b/>
                <w:bCs/>
                <w:sz w:val="24"/>
                <w:szCs w:val="24"/>
              </w:rPr>
            </w:pPr>
            <w:r w:rsidRPr="00CC3B89">
              <w:rPr>
                <w:b/>
                <w:bCs/>
                <w:sz w:val="24"/>
                <w:szCs w:val="24"/>
              </w:rPr>
              <w:t>Зміст заходу</w:t>
            </w:r>
          </w:p>
        </w:tc>
        <w:tc>
          <w:tcPr>
            <w:tcW w:w="2268" w:type="dxa"/>
            <w:tcBorders>
              <w:bottom w:val="nil"/>
            </w:tcBorders>
            <w:vAlign w:val="center"/>
          </w:tcPr>
          <w:p w:rsidR="008D7B88" w:rsidRPr="00CC3B89" w:rsidRDefault="008D7B88" w:rsidP="005B0867">
            <w:pPr>
              <w:jc w:val="center"/>
              <w:rPr>
                <w:b/>
                <w:bCs/>
                <w:sz w:val="24"/>
                <w:szCs w:val="24"/>
              </w:rPr>
            </w:pPr>
            <w:r w:rsidRPr="00CC3B89">
              <w:rPr>
                <w:b/>
                <w:bCs/>
                <w:sz w:val="24"/>
                <w:szCs w:val="24"/>
              </w:rPr>
              <w:t>Відповідальні виконавці</w:t>
            </w:r>
          </w:p>
        </w:tc>
        <w:tc>
          <w:tcPr>
            <w:tcW w:w="1417" w:type="dxa"/>
            <w:tcBorders>
              <w:bottom w:val="nil"/>
            </w:tcBorders>
            <w:vAlign w:val="center"/>
          </w:tcPr>
          <w:p w:rsidR="008D7B88" w:rsidRPr="00CC3B89" w:rsidRDefault="008D7B88" w:rsidP="005B0867">
            <w:pPr>
              <w:pStyle w:val="af9"/>
              <w:jc w:val="center"/>
              <w:rPr>
                <w:b/>
                <w:sz w:val="24"/>
              </w:rPr>
            </w:pPr>
            <w:r w:rsidRPr="00CC3B89">
              <w:rPr>
                <w:b/>
                <w:sz w:val="24"/>
              </w:rPr>
              <w:t>Термін виконання</w:t>
            </w:r>
          </w:p>
        </w:tc>
        <w:tc>
          <w:tcPr>
            <w:tcW w:w="6293" w:type="dxa"/>
            <w:tcBorders>
              <w:bottom w:val="nil"/>
            </w:tcBorders>
            <w:vAlign w:val="center"/>
          </w:tcPr>
          <w:p w:rsidR="008D7B88" w:rsidRPr="00CC3B89" w:rsidRDefault="008D7B88" w:rsidP="005B0867">
            <w:pPr>
              <w:pStyle w:val="af9"/>
              <w:jc w:val="center"/>
              <w:rPr>
                <w:b/>
                <w:sz w:val="24"/>
              </w:rPr>
            </w:pPr>
            <w:r w:rsidRPr="00CC3B89">
              <w:rPr>
                <w:b/>
                <w:sz w:val="24"/>
              </w:rPr>
              <w:t>Інформація про виконання</w:t>
            </w:r>
          </w:p>
        </w:tc>
      </w:tr>
      <w:tr w:rsidR="008D7B88" w:rsidRPr="00CC3B89" w:rsidTr="0076115B">
        <w:trPr>
          <w:trHeight w:val="813"/>
        </w:trPr>
        <w:tc>
          <w:tcPr>
            <w:tcW w:w="15082" w:type="dxa"/>
            <w:gridSpan w:val="5"/>
            <w:tcBorders>
              <w:bottom w:val="nil"/>
            </w:tcBorders>
            <w:vAlign w:val="center"/>
          </w:tcPr>
          <w:p w:rsidR="008D7B88" w:rsidRPr="00CC3B89" w:rsidRDefault="008D7B88" w:rsidP="005B0867">
            <w:pPr>
              <w:jc w:val="center"/>
              <w:rPr>
                <w:b/>
                <w:bCs/>
                <w:sz w:val="24"/>
                <w:szCs w:val="24"/>
              </w:rPr>
            </w:pPr>
            <w:r w:rsidRPr="00CC3B89">
              <w:rPr>
                <w:b/>
                <w:bCs/>
                <w:sz w:val="24"/>
                <w:szCs w:val="24"/>
              </w:rPr>
              <w:t>Розділ 1. Організація роботи щодо забезпечення виконання встановлених завдань із надходження податків, зборів, платежів та інших доходів бюджету, а також єдиного внеску до бюджетів та державних цільових фондів</w:t>
            </w:r>
          </w:p>
        </w:tc>
      </w:tr>
      <w:tr w:rsidR="008D7B88" w:rsidRPr="00CC3B89" w:rsidTr="0076115B">
        <w:trPr>
          <w:trHeight w:val="608"/>
        </w:trPr>
        <w:tc>
          <w:tcPr>
            <w:tcW w:w="709" w:type="dxa"/>
          </w:tcPr>
          <w:p w:rsidR="008D7B88" w:rsidRPr="00CC3B89" w:rsidRDefault="008D7B88" w:rsidP="005B0867">
            <w:pPr>
              <w:jc w:val="center"/>
              <w:rPr>
                <w:sz w:val="24"/>
                <w:szCs w:val="24"/>
              </w:rPr>
            </w:pPr>
            <w:r w:rsidRPr="00CC3B89">
              <w:rPr>
                <w:sz w:val="24"/>
                <w:szCs w:val="24"/>
              </w:rPr>
              <w:t>1.1</w:t>
            </w:r>
          </w:p>
        </w:tc>
        <w:tc>
          <w:tcPr>
            <w:tcW w:w="4395" w:type="dxa"/>
          </w:tcPr>
          <w:p w:rsidR="008D7B88" w:rsidRPr="00CC3B89" w:rsidRDefault="008D7B88" w:rsidP="005B0867">
            <w:pPr>
              <w:jc w:val="both"/>
              <w:rPr>
                <w:sz w:val="24"/>
                <w:szCs w:val="24"/>
              </w:rPr>
            </w:pPr>
            <w:r w:rsidRPr="00CC3B89">
              <w:rPr>
                <w:sz w:val="24"/>
                <w:szCs w:val="24"/>
              </w:rPr>
              <w:t xml:space="preserve">Визначення очікуваних </w:t>
            </w:r>
            <w:r w:rsidRPr="00CC3B89">
              <w:rPr>
                <w:rStyle w:val="112"/>
                <w:bCs/>
                <w:sz w:val="24"/>
                <w:szCs w:val="24"/>
              </w:rPr>
              <w:t xml:space="preserve">показників надходжень податків, зборів та інших платежів (далі </w:t>
            </w:r>
            <w:r w:rsidRPr="00CC3B89">
              <w:rPr>
                <w:sz w:val="24"/>
                <w:szCs w:val="24"/>
              </w:rPr>
              <w:t>–</w:t>
            </w:r>
            <w:r w:rsidRPr="00CC3B89">
              <w:rPr>
                <w:rStyle w:val="112"/>
                <w:bCs/>
                <w:sz w:val="24"/>
                <w:szCs w:val="24"/>
              </w:rPr>
              <w:t xml:space="preserve"> платежі) до загального та спеціального фондів державного та місцевих бюджетів, надходжень єдиного внеску </w:t>
            </w:r>
            <w:r w:rsidRPr="00CC3B89">
              <w:rPr>
                <w:sz w:val="24"/>
                <w:szCs w:val="24"/>
              </w:rPr>
              <w:t>у розрізі  управлінь податкового адміністрування підприємств виробничої сфери, податкового адміністрування підприємств невиробничої сфери, податкового адміністрування  фінансових установ та інших галузей невиробничої сфери з урахуванням усіх наявних резервів, тенденцій надходжень та розвитку економіки.</w:t>
            </w:r>
          </w:p>
          <w:p w:rsidR="008D7B88" w:rsidRPr="00CC3B89" w:rsidRDefault="008D7B88" w:rsidP="00267515">
            <w:pPr>
              <w:jc w:val="both"/>
              <w:rPr>
                <w:spacing w:val="-3"/>
                <w:sz w:val="24"/>
                <w:szCs w:val="24"/>
              </w:rPr>
            </w:pPr>
            <w:r w:rsidRPr="00CC3B89">
              <w:rPr>
                <w:spacing w:val="-3"/>
                <w:sz w:val="24"/>
                <w:szCs w:val="24"/>
              </w:rPr>
              <w:t>За результатами проведеної</w:t>
            </w:r>
            <w:r w:rsidRPr="00CC3B89">
              <w:rPr>
                <w:sz w:val="24"/>
                <w:szCs w:val="24"/>
              </w:rPr>
              <w:t xml:space="preserve"> </w:t>
            </w:r>
            <w:r w:rsidRPr="00CC3B89">
              <w:rPr>
                <w:spacing w:val="-3"/>
                <w:sz w:val="24"/>
                <w:szCs w:val="24"/>
              </w:rPr>
              <w:t>роботи</w:t>
            </w:r>
            <w:r w:rsidRPr="00CC3B89">
              <w:rPr>
                <w:sz w:val="24"/>
                <w:szCs w:val="24"/>
              </w:rPr>
              <w:t xml:space="preserve"> </w:t>
            </w:r>
            <w:r w:rsidRPr="00CC3B89">
              <w:rPr>
                <w:bCs/>
                <w:sz w:val="24"/>
                <w:szCs w:val="24"/>
              </w:rPr>
              <w:t xml:space="preserve">Центральним міжрегіональним управлінням ДПС по роботі з  великими  платниками податків </w:t>
            </w:r>
            <w:r w:rsidRPr="00CC3B89">
              <w:rPr>
                <w:sz w:val="24"/>
                <w:szCs w:val="24"/>
              </w:rPr>
              <w:t>(далі – Міжрегіональне управління)</w:t>
            </w:r>
            <w:r w:rsidRPr="00CC3B89">
              <w:rPr>
                <w:spacing w:val="-3"/>
                <w:sz w:val="24"/>
                <w:szCs w:val="24"/>
              </w:rPr>
              <w:t xml:space="preserve"> направлення відповідних пропозицій до ДПС</w:t>
            </w:r>
          </w:p>
        </w:tc>
        <w:tc>
          <w:tcPr>
            <w:tcW w:w="2268" w:type="dxa"/>
          </w:tcPr>
          <w:p w:rsidR="008D7B88" w:rsidRPr="00CC3B89" w:rsidRDefault="008D7B88" w:rsidP="005D4508">
            <w:pPr>
              <w:ind w:left="10"/>
              <w:jc w:val="both"/>
              <w:rPr>
                <w:rStyle w:val="112"/>
                <w:bCs/>
                <w:color w:val="000000"/>
                <w:sz w:val="24"/>
                <w:szCs w:val="24"/>
              </w:rPr>
            </w:pPr>
            <w:r w:rsidRPr="00CC3B89">
              <w:rPr>
                <w:rStyle w:val="112"/>
                <w:bCs/>
                <w:color w:val="000000"/>
                <w:sz w:val="24"/>
                <w:szCs w:val="24"/>
              </w:rPr>
              <w:t xml:space="preserve">Управління координації та моніторингу доходів бюджету, </w:t>
            </w:r>
          </w:p>
          <w:p w:rsidR="008D7B88" w:rsidRPr="00CC3B89" w:rsidRDefault="008D7B88" w:rsidP="005D4508">
            <w:pPr>
              <w:jc w:val="both"/>
              <w:rPr>
                <w:sz w:val="24"/>
                <w:szCs w:val="24"/>
              </w:rPr>
            </w:pPr>
            <w:r w:rsidRPr="00CC3B89">
              <w:rPr>
                <w:sz w:val="24"/>
                <w:szCs w:val="24"/>
              </w:rPr>
              <w:t xml:space="preserve">управління податкового адміністрування підприємств виробничої сфери, управління податкового адміністрування підприємств невиробничої сфери, управління податкового адміністрування підприємств невиробничої сфери у галузі оптової, роздрібної торгівлі та обігу пального (далі – управління податкового </w:t>
            </w:r>
            <w:r w:rsidRPr="00CC3B89">
              <w:rPr>
                <w:sz w:val="24"/>
                <w:szCs w:val="24"/>
              </w:rPr>
              <w:lastRenderedPageBreak/>
              <w:t>адміністрування підприємств) управління податкового аудиту підприємств виробничої сфери</w:t>
            </w:r>
          </w:p>
        </w:tc>
        <w:tc>
          <w:tcPr>
            <w:tcW w:w="1417" w:type="dxa"/>
          </w:tcPr>
          <w:p w:rsidR="008D7B88" w:rsidRPr="00CC3B89" w:rsidRDefault="008D7B88" w:rsidP="005B0867">
            <w:pPr>
              <w:jc w:val="center"/>
              <w:rPr>
                <w:sz w:val="24"/>
                <w:szCs w:val="24"/>
              </w:rPr>
            </w:pPr>
            <w:r w:rsidRPr="00CC3B89">
              <w:rPr>
                <w:sz w:val="24"/>
                <w:szCs w:val="24"/>
              </w:rPr>
              <w:lastRenderedPageBreak/>
              <w:t>Протягом півріччя</w:t>
            </w:r>
          </w:p>
        </w:tc>
        <w:tc>
          <w:tcPr>
            <w:tcW w:w="6293" w:type="dxa"/>
          </w:tcPr>
          <w:p w:rsidR="008D7B88" w:rsidRPr="00CC3B89" w:rsidRDefault="008D7B88" w:rsidP="001A0D6B">
            <w:pPr>
              <w:jc w:val="both"/>
              <w:rPr>
                <w:sz w:val="24"/>
                <w:szCs w:val="24"/>
              </w:rPr>
            </w:pPr>
            <w:r w:rsidRPr="00CC3B89">
              <w:rPr>
                <w:sz w:val="24"/>
                <w:szCs w:val="24"/>
              </w:rPr>
              <w:t>Всього по Міжрегіональному управлінню за підсумками другого півріччя 2021 року забезпечено збір платежів до з</w:t>
            </w:r>
            <w:r>
              <w:rPr>
                <w:sz w:val="24"/>
                <w:szCs w:val="24"/>
              </w:rPr>
              <w:t>агального фонду Д</w:t>
            </w:r>
            <w:r w:rsidRPr="00CC3B89">
              <w:rPr>
                <w:sz w:val="24"/>
                <w:szCs w:val="24"/>
              </w:rPr>
              <w:t>ержавного бюджету в розмірі 105 555,5 млн грн, до спеціального фонду Державного бюджету –  8 350,2 млн гривень.</w:t>
            </w:r>
          </w:p>
          <w:p w:rsidR="008D7B88" w:rsidRPr="00CC3B89" w:rsidRDefault="008D7B88" w:rsidP="001A0D6B">
            <w:pPr>
              <w:jc w:val="both"/>
              <w:rPr>
                <w:sz w:val="24"/>
                <w:szCs w:val="24"/>
              </w:rPr>
            </w:pPr>
            <w:r w:rsidRPr="00CC3B89">
              <w:rPr>
                <w:sz w:val="24"/>
                <w:szCs w:val="24"/>
              </w:rPr>
              <w:t xml:space="preserve">Всього по Міжрегіональному управлінню за </w:t>
            </w:r>
            <w:r w:rsidRPr="00A76ADF">
              <w:rPr>
                <w:sz w:val="24"/>
                <w:szCs w:val="24"/>
              </w:rPr>
              <w:t>липень</w:t>
            </w:r>
            <w:r w:rsidRPr="00A76ADF">
              <w:rPr>
                <w:sz w:val="24"/>
                <w:szCs w:val="24"/>
                <w:lang w:val="ru-RU"/>
              </w:rPr>
              <w:t xml:space="preserve"> –</w:t>
            </w:r>
            <w:r w:rsidRPr="00267515">
              <w:rPr>
                <w:sz w:val="24"/>
                <w:szCs w:val="24"/>
                <w:lang w:val="ru-RU"/>
              </w:rPr>
              <w:t xml:space="preserve">  </w:t>
            </w:r>
            <w:r w:rsidRPr="00CC3B89">
              <w:rPr>
                <w:sz w:val="24"/>
                <w:szCs w:val="24"/>
              </w:rPr>
              <w:t xml:space="preserve">грудень 2021 року доведено показник розрахункової бази </w:t>
            </w:r>
            <w:r>
              <w:rPr>
                <w:sz w:val="24"/>
                <w:szCs w:val="24"/>
              </w:rPr>
              <w:t>з</w:t>
            </w:r>
            <w:r w:rsidRPr="00CC3B89">
              <w:rPr>
                <w:sz w:val="24"/>
                <w:szCs w:val="24"/>
              </w:rPr>
              <w:t xml:space="preserve">агального фонду Державного бюджету в сумі </w:t>
            </w:r>
            <w:r>
              <w:rPr>
                <w:sz w:val="24"/>
                <w:szCs w:val="24"/>
              </w:rPr>
              <w:br/>
            </w:r>
            <w:r w:rsidRPr="00CC3B89">
              <w:rPr>
                <w:sz w:val="24"/>
                <w:szCs w:val="24"/>
              </w:rPr>
              <w:t>100 019,6</w:t>
            </w:r>
            <w:r>
              <w:rPr>
                <w:sz w:val="24"/>
                <w:szCs w:val="24"/>
              </w:rPr>
              <w:t> </w:t>
            </w:r>
            <w:r w:rsidRPr="00CC3B89">
              <w:rPr>
                <w:sz w:val="24"/>
                <w:szCs w:val="24"/>
              </w:rPr>
              <w:t>млн</w:t>
            </w:r>
            <w:r>
              <w:rPr>
                <w:sz w:val="24"/>
                <w:szCs w:val="24"/>
              </w:rPr>
              <w:t> </w:t>
            </w:r>
            <w:r w:rsidRPr="00CC3B89">
              <w:rPr>
                <w:sz w:val="24"/>
                <w:szCs w:val="24"/>
              </w:rPr>
              <w:t xml:space="preserve">грн, виконання досягнуто на рівні </w:t>
            </w:r>
            <w:r>
              <w:rPr>
                <w:sz w:val="24"/>
                <w:szCs w:val="24"/>
              </w:rPr>
              <w:br/>
            </w:r>
            <w:r w:rsidRPr="00CC3B89">
              <w:rPr>
                <w:sz w:val="24"/>
                <w:szCs w:val="24"/>
              </w:rPr>
              <w:t>105,5</w:t>
            </w:r>
            <w:r>
              <w:rPr>
                <w:sz w:val="24"/>
                <w:szCs w:val="24"/>
              </w:rPr>
              <w:t> </w:t>
            </w:r>
            <w:r w:rsidRPr="00CC3B89">
              <w:rPr>
                <w:sz w:val="24"/>
                <w:szCs w:val="24"/>
              </w:rPr>
              <w:t>відс., додатково до бюджету залучено понад 5 535,8 млн гривень.</w:t>
            </w:r>
          </w:p>
          <w:p w:rsidR="008D7B88" w:rsidRPr="00CC3B89" w:rsidRDefault="008D7B88" w:rsidP="001A0D6B">
            <w:pPr>
              <w:jc w:val="both"/>
              <w:rPr>
                <w:sz w:val="24"/>
                <w:szCs w:val="24"/>
              </w:rPr>
            </w:pPr>
            <w:r w:rsidRPr="00CC3B89">
              <w:rPr>
                <w:sz w:val="24"/>
                <w:szCs w:val="24"/>
              </w:rPr>
              <w:t xml:space="preserve">До місцевого бюджету доведено індикативний показник в сумі 8 296,2 млн грн, забезпечено збір платежів у сумі 8 093,9 млн грн, виконання досягнуто на рівні </w:t>
            </w:r>
            <w:r>
              <w:rPr>
                <w:sz w:val="24"/>
                <w:szCs w:val="24"/>
              </w:rPr>
              <w:br/>
            </w:r>
            <w:r w:rsidRPr="00CC3B89">
              <w:rPr>
                <w:sz w:val="24"/>
                <w:szCs w:val="24"/>
              </w:rPr>
              <w:t>97,6 відсотка.</w:t>
            </w:r>
          </w:p>
          <w:p w:rsidR="008D7B88" w:rsidRPr="00CC3B89" w:rsidRDefault="008D7B88" w:rsidP="001A0D6B">
            <w:pPr>
              <w:tabs>
                <w:tab w:val="left" w:pos="325"/>
              </w:tabs>
              <w:jc w:val="both"/>
              <w:rPr>
                <w:sz w:val="24"/>
                <w:szCs w:val="24"/>
              </w:rPr>
            </w:pPr>
            <w:r w:rsidRPr="00CC3B89">
              <w:rPr>
                <w:sz w:val="24"/>
                <w:szCs w:val="24"/>
              </w:rPr>
              <w:t xml:space="preserve">Виконання планового показника надходжень до  спеціального фонду Державного бюджету </w:t>
            </w:r>
            <w:r>
              <w:rPr>
                <w:sz w:val="24"/>
                <w:szCs w:val="24"/>
              </w:rPr>
              <w:br/>
            </w:r>
            <w:r w:rsidRPr="00A76ADF">
              <w:rPr>
                <w:sz w:val="24"/>
                <w:szCs w:val="24"/>
              </w:rPr>
              <w:t>становило 145</w:t>
            </w:r>
            <w:r w:rsidRPr="00CC3B89">
              <w:rPr>
                <w:sz w:val="24"/>
                <w:szCs w:val="24"/>
              </w:rPr>
              <w:t>,5 відсотка.</w:t>
            </w:r>
          </w:p>
          <w:p w:rsidR="008D7B88" w:rsidRPr="00CC3B89" w:rsidRDefault="008D7B88" w:rsidP="00AE2AEB">
            <w:pPr>
              <w:tabs>
                <w:tab w:val="left" w:pos="252"/>
              </w:tabs>
              <w:jc w:val="both"/>
              <w:rPr>
                <w:sz w:val="24"/>
                <w:szCs w:val="24"/>
              </w:rPr>
            </w:pPr>
            <w:r w:rsidRPr="00CC3B89">
              <w:rPr>
                <w:sz w:val="24"/>
                <w:szCs w:val="24"/>
              </w:rPr>
              <w:t xml:space="preserve">По єдиному внеску на загальнообов’язкове державне соціальне страхування доведено індикативний показник в сумі 19 557,6 млн грн, забезпечено збір платежів </w:t>
            </w:r>
            <w:r>
              <w:rPr>
                <w:sz w:val="24"/>
                <w:szCs w:val="24"/>
              </w:rPr>
              <w:t>в</w:t>
            </w:r>
            <w:r w:rsidRPr="00CC3B89">
              <w:rPr>
                <w:sz w:val="24"/>
                <w:szCs w:val="24"/>
              </w:rPr>
              <w:t xml:space="preserve"> сумі 18 761,4</w:t>
            </w:r>
            <w:r>
              <w:rPr>
                <w:sz w:val="24"/>
                <w:szCs w:val="24"/>
              </w:rPr>
              <w:t> </w:t>
            </w:r>
            <w:r w:rsidRPr="00CC3B89">
              <w:rPr>
                <w:sz w:val="24"/>
                <w:szCs w:val="24"/>
              </w:rPr>
              <w:t>млн</w:t>
            </w:r>
            <w:r>
              <w:rPr>
                <w:sz w:val="24"/>
                <w:szCs w:val="24"/>
              </w:rPr>
              <w:t> </w:t>
            </w:r>
            <w:r w:rsidRPr="00CC3B89">
              <w:rPr>
                <w:sz w:val="24"/>
                <w:szCs w:val="24"/>
              </w:rPr>
              <w:t xml:space="preserve">грн, виконання досягнуто на рівні </w:t>
            </w:r>
            <w:r>
              <w:rPr>
                <w:sz w:val="24"/>
                <w:szCs w:val="24"/>
              </w:rPr>
              <w:br/>
            </w:r>
            <w:r w:rsidRPr="00CC3B89">
              <w:rPr>
                <w:sz w:val="24"/>
                <w:szCs w:val="24"/>
              </w:rPr>
              <w:t>95,9 відсотка</w:t>
            </w:r>
          </w:p>
        </w:tc>
      </w:tr>
      <w:tr w:rsidR="008D7B88" w:rsidRPr="00CC3B89" w:rsidTr="0076115B">
        <w:trPr>
          <w:trHeight w:val="203"/>
        </w:trPr>
        <w:tc>
          <w:tcPr>
            <w:tcW w:w="709" w:type="dxa"/>
          </w:tcPr>
          <w:p w:rsidR="008D7B88" w:rsidRPr="00CC3B89" w:rsidRDefault="008D7B88" w:rsidP="005B0867">
            <w:pPr>
              <w:jc w:val="center"/>
              <w:rPr>
                <w:sz w:val="24"/>
                <w:szCs w:val="24"/>
              </w:rPr>
            </w:pPr>
            <w:r w:rsidRPr="00CC3B89">
              <w:rPr>
                <w:sz w:val="24"/>
                <w:szCs w:val="24"/>
              </w:rPr>
              <w:lastRenderedPageBreak/>
              <w:t>1.2</w:t>
            </w:r>
          </w:p>
        </w:tc>
        <w:tc>
          <w:tcPr>
            <w:tcW w:w="4395" w:type="dxa"/>
          </w:tcPr>
          <w:p w:rsidR="008D7B88" w:rsidRPr="00310037" w:rsidRDefault="008D7B88" w:rsidP="005B0867">
            <w:pPr>
              <w:jc w:val="both"/>
              <w:rPr>
                <w:sz w:val="24"/>
                <w:szCs w:val="24"/>
              </w:rPr>
            </w:pPr>
            <w:r w:rsidRPr="00CC3B89">
              <w:rPr>
                <w:sz w:val="24"/>
                <w:szCs w:val="24"/>
              </w:rPr>
              <w:t xml:space="preserve">Розробка та доведення до структурних підрозділів Міжрегіонального управління (далі – структурні підрозділи)  </w:t>
            </w:r>
            <w:r w:rsidRPr="00CC3B89">
              <w:rPr>
                <w:spacing w:val="-3"/>
                <w:sz w:val="24"/>
                <w:szCs w:val="24"/>
              </w:rPr>
              <w:t>індикативних показників доходів державного та місцевих бюджетів</w:t>
            </w:r>
            <w:r w:rsidRPr="00CC3B89">
              <w:rPr>
                <w:sz w:val="24"/>
                <w:szCs w:val="24"/>
              </w:rPr>
              <w:t xml:space="preserve"> та </w:t>
            </w:r>
            <w:r w:rsidRPr="00310037">
              <w:rPr>
                <w:sz w:val="24"/>
                <w:szCs w:val="24"/>
              </w:rPr>
              <w:t>сплати єдиного внеску на загальнообов’язкове державне соціальне страхування.</w:t>
            </w:r>
          </w:p>
          <w:p w:rsidR="008D7B88" w:rsidRPr="00CC3B89" w:rsidRDefault="008D7B88" w:rsidP="005B0867">
            <w:pPr>
              <w:jc w:val="both"/>
              <w:rPr>
                <w:sz w:val="24"/>
                <w:szCs w:val="24"/>
              </w:rPr>
            </w:pPr>
            <w:r w:rsidRPr="00CC3B89">
              <w:rPr>
                <w:sz w:val="24"/>
                <w:szCs w:val="24"/>
              </w:rPr>
              <w:t>Здійснення моніторингу надходження платежів (моніторинг виконання показників)</w:t>
            </w:r>
          </w:p>
        </w:tc>
        <w:tc>
          <w:tcPr>
            <w:tcW w:w="2268" w:type="dxa"/>
          </w:tcPr>
          <w:p w:rsidR="008D7B88" w:rsidRPr="00CC3B89" w:rsidRDefault="008D7B88" w:rsidP="005D4508">
            <w:pPr>
              <w:jc w:val="both"/>
              <w:rPr>
                <w:sz w:val="24"/>
                <w:szCs w:val="24"/>
              </w:rPr>
            </w:pPr>
            <w:r w:rsidRPr="00CC3B89">
              <w:rPr>
                <w:sz w:val="24"/>
                <w:szCs w:val="24"/>
              </w:rPr>
              <w:t>Управління координації та моніторингу доходів бюджету</w:t>
            </w:r>
          </w:p>
          <w:p w:rsidR="008D7B88" w:rsidRPr="00CC3B89" w:rsidRDefault="008D7B88" w:rsidP="005B0867">
            <w:pPr>
              <w:rPr>
                <w:sz w:val="24"/>
                <w:szCs w:val="24"/>
              </w:rPr>
            </w:pPr>
          </w:p>
          <w:p w:rsidR="008D7B88" w:rsidRPr="00CC3B89" w:rsidRDefault="008D7B88" w:rsidP="005B0867">
            <w:pPr>
              <w:rPr>
                <w:sz w:val="24"/>
                <w:szCs w:val="24"/>
              </w:rPr>
            </w:pPr>
          </w:p>
          <w:p w:rsidR="008D7B88" w:rsidRPr="00CC3B89" w:rsidRDefault="008D7B88" w:rsidP="005B0867">
            <w:pPr>
              <w:rPr>
                <w:sz w:val="24"/>
                <w:szCs w:val="24"/>
              </w:rPr>
            </w:pPr>
          </w:p>
        </w:tc>
        <w:tc>
          <w:tcPr>
            <w:tcW w:w="1417" w:type="dxa"/>
          </w:tcPr>
          <w:p w:rsidR="008D7B88" w:rsidRPr="00CC3B89" w:rsidRDefault="008D7B88" w:rsidP="005B0867">
            <w:pPr>
              <w:jc w:val="center"/>
              <w:rPr>
                <w:sz w:val="24"/>
                <w:szCs w:val="24"/>
              </w:rPr>
            </w:pPr>
            <w:r w:rsidRPr="00CC3B89">
              <w:rPr>
                <w:sz w:val="24"/>
                <w:szCs w:val="24"/>
              </w:rPr>
              <w:t>Протягом півріччя</w:t>
            </w:r>
          </w:p>
        </w:tc>
        <w:tc>
          <w:tcPr>
            <w:tcW w:w="6293" w:type="dxa"/>
          </w:tcPr>
          <w:p w:rsidR="008D7B88" w:rsidRPr="00CC3B89" w:rsidRDefault="008D7B88" w:rsidP="001A0D6B">
            <w:pPr>
              <w:jc w:val="both"/>
              <w:rPr>
                <w:sz w:val="24"/>
                <w:szCs w:val="24"/>
              </w:rPr>
            </w:pPr>
            <w:r w:rsidRPr="00CC3B89">
              <w:rPr>
                <w:sz w:val="24"/>
                <w:szCs w:val="24"/>
              </w:rPr>
              <w:t xml:space="preserve">Протягом другого півріччя 2021 року </w:t>
            </w:r>
            <w:r w:rsidRPr="004644C6">
              <w:rPr>
                <w:sz w:val="24"/>
                <w:szCs w:val="24"/>
              </w:rPr>
              <w:t>щомісяця</w:t>
            </w:r>
            <w:r w:rsidRPr="00CC3B89">
              <w:rPr>
                <w:sz w:val="24"/>
                <w:szCs w:val="24"/>
              </w:rPr>
              <w:t xml:space="preserve"> розроблялись та доводились структурним підрозділам Міжрегіонального управління відповідними наказами показники розрахункової бази надходжень до бюджетів всіх рівнів, в </w:t>
            </w:r>
            <w:r w:rsidRPr="00702E57">
              <w:rPr>
                <w:sz w:val="24"/>
                <w:szCs w:val="24"/>
              </w:rPr>
              <w:t>т</w:t>
            </w:r>
            <w:r>
              <w:rPr>
                <w:sz w:val="24"/>
                <w:szCs w:val="24"/>
              </w:rPr>
              <w:t xml:space="preserve">. </w:t>
            </w:r>
            <w:r w:rsidRPr="00702E57">
              <w:rPr>
                <w:sz w:val="24"/>
                <w:szCs w:val="24"/>
              </w:rPr>
              <w:t>ч</w:t>
            </w:r>
            <w:r>
              <w:rPr>
                <w:sz w:val="24"/>
                <w:szCs w:val="24"/>
              </w:rPr>
              <w:t>.</w:t>
            </w:r>
            <w:r w:rsidRPr="00702E57">
              <w:rPr>
                <w:sz w:val="24"/>
                <w:szCs w:val="24"/>
              </w:rPr>
              <w:t xml:space="preserve"> єдиного внеску на загальнообов’язкове державне соціальне страхування, та в разі</w:t>
            </w:r>
            <w:r w:rsidRPr="00CC3B89">
              <w:rPr>
                <w:sz w:val="24"/>
                <w:szCs w:val="24"/>
              </w:rPr>
              <w:t xml:space="preserve"> коригування доведених показників попередніх періодів:</w:t>
            </w:r>
          </w:p>
          <w:p w:rsidR="008D7B88" w:rsidRPr="004644C6" w:rsidRDefault="008D7B88" w:rsidP="001A0D6B">
            <w:pPr>
              <w:tabs>
                <w:tab w:val="left" w:pos="252"/>
              </w:tabs>
              <w:jc w:val="both"/>
              <w:rPr>
                <w:sz w:val="24"/>
                <w:szCs w:val="24"/>
              </w:rPr>
            </w:pPr>
            <w:r w:rsidRPr="00CC3B89">
              <w:rPr>
                <w:sz w:val="24"/>
                <w:szCs w:val="24"/>
              </w:rPr>
              <w:t xml:space="preserve">наказ Міжрегіонального </w:t>
            </w:r>
            <w:r w:rsidRPr="004644C6">
              <w:rPr>
                <w:sz w:val="24"/>
                <w:szCs w:val="24"/>
              </w:rPr>
              <w:t xml:space="preserve">управління від 15.06.2021 № 428 </w:t>
            </w:r>
            <w:r w:rsidRPr="004644C6">
              <w:rPr>
                <w:color w:val="000000"/>
                <w:sz w:val="24"/>
                <w:szCs w:val="24"/>
              </w:rPr>
              <w:t>«</w:t>
            </w:r>
            <w:r w:rsidRPr="004644C6">
              <w:rPr>
                <w:sz w:val="24"/>
                <w:szCs w:val="24"/>
              </w:rPr>
              <w:t xml:space="preserve">Про уточнення індикативних показників доходів на </w:t>
            </w:r>
            <w:r w:rsidRPr="004644C6">
              <w:rPr>
                <w:sz w:val="24"/>
                <w:szCs w:val="24"/>
              </w:rPr>
              <w:br/>
              <w:t>I квартал 2021 року</w:t>
            </w:r>
            <w:r w:rsidRPr="004644C6">
              <w:rPr>
                <w:color w:val="000000"/>
                <w:sz w:val="24"/>
                <w:szCs w:val="24"/>
              </w:rPr>
              <w:t>»;</w:t>
            </w:r>
          </w:p>
          <w:p w:rsidR="008D7B88" w:rsidRPr="004644C6" w:rsidRDefault="008D7B88" w:rsidP="001A0D6B">
            <w:pPr>
              <w:tabs>
                <w:tab w:val="left" w:pos="252"/>
              </w:tabs>
              <w:jc w:val="both"/>
              <w:rPr>
                <w:sz w:val="24"/>
                <w:szCs w:val="24"/>
              </w:rPr>
            </w:pPr>
            <w:r w:rsidRPr="004644C6">
              <w:rPr>
                <w:sz w:val="24"/>
                <w:szCs w:val="24"/>
              </w:rPr>
              <w:t xml:space="preserve">наказ Міжрегіонального управління від 15.06.2021 № 429 </w:t>
            </w:r>
            <w:r w:rsidRPr="004644C6">
              <w:rPr>
                <w:color w:val="000000"/>
                <w:sz w:val="24"/>
                <w:szCs w:val="24"/>
              </w:rPr>
              <w:t>«</w:t>
            </w:r>
            <w:r w:rsidRPr="004644C6">
              <w:rPr>
                <w:sz w:val="24"/>
                <w:szCs w:val="24"/>
              </w:rPr>
              <w:t>Про внесення змін до наказу Центрального міжрегіонального управління ДПС по роботі з  великими  платниками  податків від 09.04.2021  № 263</w:t>
            </w:r>
            <w:r w:rsidRPr="004644C6">
              <w:rPr>
                <w:color w:val="000000"/>
                <w:sz w:val="24"/>
                <w:szCs w:val="24"/>
              </w:rPr>
              <w:t>»;</w:t>
            </w:r>
          </w:p>
          <w:p w:rsidR="008D7B88" w:rsidRPr="004644C6" w:rsidRDefault="008D7B88" w:rsidP="001A0D6B">
            <w:pPr>
              <w:tabs>
                <w:tab w:val="left" w:pos="252"/>
              </w:tabs>
              <w:jc w:val="both"/>
              <w:rPr>
                <w:sz w:val="24"/>
                <w:szCs w:val="24"/>
              </w:rPr>
            </w:pPr>
            <w:r w:rsidRPr="004644C6">
              <w:rPr>
                <w:sz w:val="24"/>
                <w:szCs w:val="24"/>
              </w:rPr>
              <w:t>наказ Міжрегіонального управління від 24.06.2021</w:t>
            </w:r>
            <w:r>
              <w:rPr>
                <w:sz w:val="24"/>
                <w:szCs w:val="24"/>
              </w:rPr>
              <w:t xml:space="preserve"> </w:t>
            </w:r>
            <w:r w:rsidRPr="004644C6">
              <w:rPr>
                <w:sz w:val="24"/>
                <w:szCs w:val="24"/>
              </w:rPr>
              <w:t xml:space="preserve">№ 450  </w:t>
            </w:r>
            <w:r w:rsidRPr="004644C6">
              <w:rPr>
                <w:color w:val="000000"/>
                <w:sz w:val="24"/>
                <w:szCs w:val="24"/>
              </w:rPr>
              <w:t>«</w:t>
            </w:r>
            <w:r w:rsidRPr="004644C6">
              <w:rPr>
                <w:sz w:val="24"/>
                <w:szCs w:val="24"/>
              </w:rPr>
              <w:t>Про внесення змін до наказу Центрального міжрегіонального управління ДПС по роботі з  великими  платниками  податків від 09.04.2021 № 263</w:t>
            </w:r>
            <w:r w:rsidRPr="004644C6">
              <w:rPr>
                <w:color w:val="000000"/>
                <w:sz w:val="24"/>
                <w:szCs w:val="24"/>
              </w:rPr>
              <w:t>»;</w:t>
            </w:r>
          </w:p>
          <w:p w:rsidR="008D7B88" w:rsidRPr="004644C6" w:rsidRDefault="008D7B88" w:rsidP="001A0D6B">
            <w:pPr>
              <w:tabs>
                <w:tab w:val="left" w:pos="252"/>
              </w:tabs>
              <w:jc w:val="both"/>
              <w:rPr>
                <w:sz w:val="24"/>
                <w:szCs w:val="24"/>
              </w:rPr>
            </w:pPr>
            <w:r w:rsidRPr="004644C6">
              <w:rPr>
                <w:sz w:val="24"/>
                <w:szCs w:val="24"/>
              </w:rPr>
              <w:t xml:space="preserve">наказ Міжрегіонального управління від 12.07.2021 № 478 </w:t>
            </w:r>
            <w:r w:rsidRPr="004644C6">
              <w:rPr>
                <w:color w:val="000000"/>
                <w:sz w:val="24"/>
                <w:szCs w:val="24"/>
              </w:rPr>
              <w:t>«</w:t>
            </w:r>
            <w:r w:rsidRPr="004644C6">
              <w:rPr>
                <w:sz w:val="24"/>
                <w:szCs w:val="24"/>
              </w:rPr>
              <w:t>Про індикативні показники на III квартал 2021 року</w:t>
            </w:r>
            <w:r w:rsidRPr="004644C6">
              <w:rPr>
                <w:color w:val="000000"/>
                <w:sz w:val="24"/>
                <w:szCs w:val="24"/>
              </w:rPr>
              <w:t>»;</w:t>
            </w:r>
          </w:p>
          <w:p w:rsidR="008D7B88" w:rsidRPr="004644C6" w:rsidRDefault="008D7B88" w:rsidP="001A0D6B">
            <w:pPr>
              <w:tabs>
                <w:tab w:val="left" w:pos="252"/>
              </w:tabs>
              <w:jc w:val="both"/>
              <w:rPr>
                <w:sz w:val="24"/>
                <w:szCs w:val="24"/>
              </w:rPr>
            </w:pPr>
            <w:r w:rsidRPr="004644C6">
              <w:rPr>
                <w:sz w:val="24"/>
                <w:szCs w:val="24"/>
              </w:rPr>
              <w:t xml:space="preserve">наказ Міжрегіонального управління від 16.07.2021 № 499 </w:t>
            </w:r>
            <w:r w:rsidRPr="004644C6">
              <w:rPr>
                <w:color w:val="000000"/>
                <w:sz w:val="24"/>
                <w:szCs w:val="24"/>
              </w:rPr>
              <w:t>«</w:t>
            </w:r>
            <w:r w:rsidRPr="004644C6">
              <w:rPr>
                <w:sz w:val="24"/>
                <w:szCs w:val="24"/>
              </w:rPr>
              <w:t>Про уточнення індикативних показників доходів на другий квартал 2021 року</w:t>
            </w:r>
            <w:r w:rsidRPr="004644C6">
              <w:rPr>
                <w:color w:val="000000"/>
                <w:sz w:val="24"/>
                <w:szCs w:val="24"/>
              </w:rPr>
              <w:t>»;</w:t>
            </w:r>
          </w:p>
          <w:p w:rsidR="008D7B88" w:rsidRPr="004644C6" w:rsidRDefault="008D7B88" w:rsidP="001A0D6B">
            <w:pPr>
              <w:tabs>
                <w:tab w:val="left" w:pos="252"/>
              </w:tabs>
              <w:jc w:val="both"/>
              <w:rPr>
                <w:sz w:val="24"/>
                <w:szCs w:val="24"/>
              </w:rPr>
            </w:pPr>
            <w:r w:rsidRPr="004644C6">
              <w:rPr>
                <w:sz w:val="24"/>
                <w:szCs w:val="24"/>
              </w:rPr>
              <w:t xml:space="preserve">наказ Міжрегіонального управління від 16.08.2021 № 557 </w:t>
            </w:r>
            <w:r w:rsidRPr="004644C6">
              <w:rPr>
                <w:color w:val="000000"/>
                <w:sz w:val="24"/>
                <w:szCs w:val="24"/>
              </w:rPr>
              <w:t>«</w:t>
            </w:r>
            <w:r w:rsidRPr="004644C6">
              <w:rPr>
                <w:sz w:val="24"/>
                <w:szCs w:val="24"/>
              </w:rPr>
              <w:t xml:space="preserve">Про внесення змін до наказу Центрального міжрегіонального управління ДПС по роботі з великими </w:t>
            </w:r>
            <w:r w:rsidRPr="004644C6">
              <w:rPr>
                <w:sz w:val="24"/>
                <w:szCs w:val="24"/>
              </w:rPr>
              <w:lastRenderedPageBreak/>
              <w:t>платниками податків від 12.07.2021 № 478</w:t>
            </w:r>
            <w:r w:rsidRPr="004644C6">
              <w:rPr>
                <w:color w:val="000000"/>
                <w:sz w:val="24"/>
                <w:szCs w:val="24"/>
              </w:rPr>
              <w:t>»;</w:t>
            </w:r>
          </w:p>
          <w:p w:rsidR="008D7B88" w:rsidRPr="00CC3B89" w:rsidRDefault="008D7B88" w:rsidP="001A0D6B">
            <w:pPr>
              <w:tabs>
                <w:tab w:val="left" w:pos="252"/>
              </w:tabs>
              <w:jc w:val="both"/>
              <w:rPr>
                <w:sz w:val="24"/>
                <w:szCs w:val="24"/>
              </w:rPr>
            </w:pPr>
            <w:r w:rsidRPr="004644C6">
              <w:rPr>
                <w:sz w:val="24"/>
                <w:szCs w:val="24"/>
              </w:rPr>
              <w:t>наказ Міжрегіонального управління від 13.09.2021 №</w:t>
            </w:r>
            <w:r w:rsidRPr="00CC3B89">
              <w:rPr>
                <w:sz w:val="24"/>
                <w:szCs w:val="24"/>
              </w:rPr>
              <w:t xml:space="preserve"> 608 </w:t>
            </w:r>
            <w:r w:rsidRPr="00CC3B89">
              <w:rPr>
                <w:color w:val="000000"/>
                <w:sz w:val="24"/>
                <w:szCs w:val="24"/>
              </w:rPr>
              <w:t>«</w:t>
            </w:r>
            <w:r w:rsidRPr="00CC3B89">
              <w:rPr>
                <w:sz w:val="24"/>
                <w:szCs w:val="24"/>
              </w:rPr>
              <w:t>Про внесення змін до наказу Центрального міжрегіонального управління ДПС по роботі з великими платниками податків від 12.07.2021 № 478</w:t>
            </w:r>
            <w:r w:rsidRPr="00CC3B89">
              <w:rPr>
                <w:color w:val="000000"/>
                <w:sz w:val="24"/>
                <w:szCs w:val="24"/>
              </w:rPr>
              <w:t>»</w:t>
            </w:r>
            <w:r>
              <w:rPr>
                <w:color w:val="000000"/>
                <w:sz w:val="24"/>
                <w:szCs w:val="24"/>
              </w:rPr>
              <w:t>;</w:t>
            </w:r>
          </w:p>
          <w:p w:rsidR="008D7B88" w:rsidRPr="004644C6" w:rsidRDefault="008D7B88" w:rsidP="001A0D6B">
            <w:pPr>
              <w:tabs>
                <w:tab w:val="left" w:pos="252"/>
              </w:tabs>
              <w:jc w:val="both"/>
              <w:rPr>
                <w:sz w:val="24"/>
                <w:szCs w:val="24"/>
              </w:rPr>
            </w:pPr>
            <w:r w:rsidRPr="00CC3B89">
              <w:rPr>
                <w:sz w:val="24"/>
                <w:szCs w:val="24"/>
              </w:rPr>
              <w:t xml:space="preserve">наказ Міжрегіонального </w:t>
            </w:r>
            <w:r w:rsidRPr="004644C6">
              <w:rPr>
                <w:sz w:val="24"/>
                <w:szCs w:val="24"/>
              </w:rPr>
              <w:t xml:space="preserve">управління від 08.10.2021 № 658 </w:t>
            </w:r>
            <w:r w:rsidRPr="004644C6">
              <w:rPr>
                <w:color w:val="000000"/>
                <w:sz w:val="24"/>
                <w:szCs w:val="24"/>
              </w:rPr>
              <w:t>«</w:t>
            </w:r>
            <w:r w:rsidRPr="004644C6">
              <w:rPr>
                <w:sz w:val="24"/>
                <w:szCs w:val="24"/>
              </w:rPr>
              <w:t xml:space="preserve">Про уточнення індикативних показників доходів на </w:t>
            </w:r>
            <w:r w:rsidRPr="005271B4">
              <w:rPr>
                <w:sz w:val="24"/>
                <w:szCs w:val="24"/>
                <w:lang w:val="ru-RU"/>
              </w:rPr>
              <w:br/>
            </w:r>
            <w:r w:rsidRPr="004644C6">
              <w:rPr>
                <w:sz w:val="24"/>
                <w:szCs w:val="24"/>
              </w:rPr>
              <w:t>ІІІ квартал 2021 року</w:t>
            </w:r>
            <w:r w:rsidRPr="004644C6">
              <w:rPr>
                <w:color w:val="000000"/>
                <w:sz w:val="24"/>
                <w:szCs w:val="24"/>
              </w:rPr>
              <w:t>»;</w:t>
            </w:r>
          </w:p>
          <w:p w:rsidR="008D7B88" w:rsidRPr="004644C6" w:rsidRDefault="008D7B88" w:rsidP="001A0D6B">
            <w:pPr>
              <w:tabs>
                <w:tab w:val="left" w:pos="252"/>
              </w:tabs>
              <w:jc w:val="both"/>
              <w:rPr>
                <w:sz w:val="24"/>
                <w:szCs w:val="24"/>
              </w:rPr>
            </w:pPr>
            <w:r w:rsidRPr="004644C6">
              <w:rPr>
                <w:sz w:val="24"/>
                <w:szCs w:val="24"/>
              </w:rPr>
              <w:t xml:space="preserve">наказ Міжрегіонального управління від 08.10.2021 № 659 </w:t>
            </w:r>
            <w:r w:rsidRPr="004644C6">
              <w:rPr>
                <w:color w:val="000000"/>
                <w:sz w:val="24"/>
                <w:szCs w:val="24"/>
              </w:rPr>
              <w:t>«</w:t>
            </w:r>
            <w:r w:rsidRPr="004644C6">
              <w:rPr>
                <w:sz w:val="24"/>
                <w:szCs w:val="24"/>
              </w:rPr>
              <w:t>Про індикативні показники доходів на ІV квартал 2021 року</w:t>
            </w:r>
            <w:r w:rsidRPr="004644C6">
              <w:rPr>
                <w:color w:val="000000"/>
                <w:sz w:val="24"/>
                <w:szCs w:val="24"/>
              </w:rPr>
              <w:t>»;</w:t>
            </w:r>
          </w:p>
          <w:p w:rsidR="008D7B88" w:rsidRPr="004644C6" w:rsidRDefault="008D7B88" w:rsidP="001E14B8">
            <w:pPr>
              <w:widowControl w:val="0"/>
              <w:spacing w:line="257" w:lineRule="exact"/>
              <w:jc w:val="both"/>
              <w:rPr>
                <w:sz w:val="24"/>
                <w:szCs w:val="24"/>
              </w:rPr>
            </w:pPr>
            <w:r w:rsidRPr="004644C6">
              <w:rPr>
                <w:sz w:val="24"/>
                <w:szCs w:val="24"/>
              </w:rPr>
              <w:t xml:space="preserve">наказ Міжрегіонального управління від 15.11.2021 № 718 </w:t>
            </w:r>
            <w:r w:rsidRPr="004644C6">
              <w:rPr>
                <w:color w:val="000000"/>
                <w:sz w:val="24"/>
                <w:szCs w:val="24"/>
              </w:rPr>
              <w:t>«</w:t>
            </w:r>
            <w:r w:rsidRPr="004644C6">
              <w:rPr>
                <w:color w:val="000000"/>
                <w:sz w:val="24"/>
                <w:szCs w:val="24"/>
                <w:shd w:val="clear" w:color="auto" w:fill="FFFFFF"/>
                <w:lang w:eastAsia="uk-UA"/>
              </w:rPr>
              <w:t>Про внесення змін до наказу</w:t>
            </w:r>
            <w:r w:rsidRPr="004644C6">
              <w:rPr>
                <w:sz w:val="24"/>
                <w:szCs w:val="24"/>
              </w:rPr>
              <w:t xml:space="preserve"> Центрального міжрегіонального управління ДПС по роботі з великими платниками податків </w:t>
            </w:r>
            <w:r w:rsidRPr="004644C6">
              <w:rPr>
                <w:color w:val="000000"/>
                <w:sz w:val="24"/>
                <w:szCs w:val="24"/>
                <w:shd w:val="clear" w:color="auto" w:fill="FFFFFF"/>
                <w:lang w:eastAsia="uk-UA"/>
              </w:rPr>
              <w:t>від 08.10.2021 № 659</w:t>
            </w:r>
            <w:r w:rsidRPr="004644C6">
              <w:rPr>
                <w:color w:val="000000"/>
                <w:sz w:val="24"/>
                <w:szCs w:val="24"/>
              </w:rPr>
              <w:t>»;</w:t>
            </w:r>
          </w:p>
          <w:p w:rsidR="008D7B88" w:rsidRPr="004644C6" w:rsidRDefault="008D7B88" w:rsidP="001A0D6B">
            <w:pPr>
              <w:tabs>
                <w:tab w:val="left" w:pos="252"/>
              </w:tabs>
              <w:jc w:val="both"/>
              <w:rPr>
                <w:sz w:val="24"/>
                <w:szCs w:val="24"/>
              </w:rPr>
            </w:pPr>
            <w:r w:rsidRPr="004644C6">
              <w:rPr>
                <w:sz w:val="24"/>
                <w:szCs w:val="24"/>
              </w:rPr>
              <w:t xml:space="preserve">наказ Міжрегіонального управління від 15.11.2021 № 719 </w:t>
            </w:r>
            <w:r w:rsidRPr="004644C6">
              <w:rPr>
                <w:color w:val="000000"/>
                <w:sz w:val="24"/>
                <w:szCs w:val="24"/>
              </w:rPr>
              <w:t>«</w:t>
            </w:r>
            <w:r w:rsidRPr="004644C6">
              <w:rPr>
                <w:sz w:val="24"/>
                <w:szCs w:val="24"/>
              </w:rPr>
              <w:t>Про уточнення індикативних показників надходження сум єдиного внеску на загальнообов’язкове державне соціальне страхування на січень</w:t>
            </w:r>
            <w:r w:rsidRPr="005271B4">
              <w:rPr>
                <w:sz w:val="24"/>
                <w:szCs w:val="24"/>
                <w:lang w:val="ru-RU"/>
              </w:rPr>
              <w:t xml:space="preserve"> </w:t>
            </w:r>
            <w:r w:rsidRPr="00CC3B89">
              <w:rPr>
                <w:sz w:val="24"/>
                <w:szCs w:val="24"/>
              </w:rPr>
              <w:t>–</w:t>
            </w:r>
            <w:r w:rsidRPr="005271B4">
              <w:rPr>
                <w:sz w:val="24"/>
                <w:szCs w:val="24"/>
                <w:lang w:val="ru-RU"/>
              </w:rPr>
              <w:t xml:space="preserve"> </w:t>
            </w:r>
            <w:r w:rsidRPr="004644C6">
              <w:rPr>
                <w:sz w:val="24"/>
                <w:szCs w:val="24"/>
              </w:rPr>
              <w:t>вересень 2021 року</w:t>
            </w:r>
            <w:r w:rsidRPr="004644C6">
              <w:rPr>
                <w:color w:val="000000"/>
                <w:sz w:val="24"/>
                <w:szCs w:val="24"/>
              </w:rPr>
              <w:t>»;</w:t>
            </w:r>
          </w:p>
          <w:p w:rsidR="008D7B88" w:rsidRPr="004644C6" w:rsidRDefault="008D7B88" w:rsidP="001E14B8">
            <w:pPr>
              <w:widowControl w:val="0"/>
              <w:spacing w:line="257" w:lineRule="exact"/>
              <w:jc w:val="both"/>
              <w:rPr>
                <w:sz w:val="24"/>
                <w:szCs w:val="24"/>
              </w:rPr>
            </w:pPr>
            <w:r w:rsidRPr="004644C6">
              <w:rPr>
                <w:sz w:val="24"/>
                <w:szCs w:val="24"/>
              </w:rPr>
              <w:t xml:space="preserve">наказ Міжрегіонального управління від 09.12.2021 № 764 </w:t>
            </w:r>
            <w:r w:rsidRPr="004644C6">
              <w:rPr>
                <w:color w:val="000000"/>
                <w:sz w:val="24"/>
                <w:szCs w:val="24"/>
              </w:rPr>
              <w:t>«</w:t>
            </w:r>
            <w:r w:rsidRPr="004644C6">
              <w:rPr>
                <w:color w:val="000000"/>
                <w:sz w:val="24"/>
                <w:szCs w:val="24"/>
                <w:shd w:val="clear" w:color="auto" w:fill="FFFFFF"/>
                <w:lang w:eastAsia="uk-UA"/>
              </w:rPr>
              <w:t>Про внесення змін до наказу</w:t>
            </w:r>
            <w:r w:rsidRPr="004644C6">
              <w:rPr>
                <w:sz w:val="24"/>
                <w:szCs w:val="24"/>
              </w:rPr>
              <w:t xml:space="preserve"> Центрального міжрегіонального управління ДПС по роботі з великими платниками податків </w:t>
            </w:r>
            <w:r w:rsidRPr="004644C6">
              <w:rPr>
                <w:color w:val="000000"/>
                <w:sz w:val="24"/>
                <w:szCs w:val="24"/>
                <w:shd w:val="clear" w:color="auto" w:fill="FFFFFF"/>
                <w:lang w:eastAsia="uk-UA"/>
              </w:rPr>
              <w:t>від 08.10.2021 №  659</w:t>
            </w:r>
            <w:r w:rsidRPr="004644C6">
              <w:rPr>
                <w:color w:val="000000"/>
                <w:sz w:val="24"/>
                <w:szCs w:val="24"/>
              </w:rPr>
              <w:t>»;</w:t>
            </w:r>
          </w:p>
          <w:p w:rsidR="008D7B88" w:rsidRPr="00CC3B89" w:rsidRDefault="008D7B88" w:rsidP="00A36B82">
            <w:pPr>
              <w:tabs>
                <w:tab w:val="left" w:pos="252"/>
              </w:tabs>
              <w:jc w:val="both"/>
              <w:rPr>
                <w:sz w:val="24"/>
                <w:szCs w:val="24"/>
                <w:highlight w:val="yellow"/>
              </w:rPr>
            </w:pPr>
            <w:r w:rsidRPr="004644C6">
              <w:rPr>
                <w:sz w:val="24"/>
                <w:szCs w:val="24"/>
              </w:rPr>
              <w:t xml:space="preserve">наказ Міжрегіонального управління від 31.12.2021 № 805 </w:t>
            </w:r>
            <w:r w:rsidRPr="004644C6">
              <w:rPr>
                <w:color w:val="000000"/>
                <w:sz w:val="24"/>
                <w:szCs w:val="24"/>
              </w:rPr>
              <w:t>«</w:t>
            </w:r>
            <w:r w:rsidRPr="004644C6">
              <w:rPr>
                <w:color w:val="000000"/>
                <w:sz w:val="24"/>
                <w:szCs w:val="24"/>
                <w:shd w:val="clear" w:color="auto" w:fill="FFFFFF"/>
                <w:lang w:eastAsia="uk-UA"/>
              </w:rPr>
              <w:t>Про уточнення індикативних показників надходження</w:t>
            </w:r>
            <w:r w:rsidRPr="00CC3B89">
              <w:rPr>
                <w:color w:val="000000"/>
                <w:sz w:val="24"/>
                <w:szCs w:val="24"/>
                <w:shd w:val="clear" w:color="auto" w:fill="FFFFFF"/>
                <w:lang w:eastAsia="uk-UA"/>
              </w:rPr>
              <w:t xml:space="preserve"> сум єдиного внеску на загальнообов'язкове державне соціальне страхування  на IV квартал 2021 року</w:t>
            </w:r>
            <w:r w:rsidRPr="00CC3B89">
              <w:rPr>
                <w:color w:val="000000"/>
                <w:sz w:val="24"/>
                <w:szCs w:val="24"/>
              </w:rPr>
              <w:t>»</w:t>
            </w:r>
          </w:p>
        </w:tc>
      </w:tr>
      <w:tr w:rsidR="008D7B88" w:rsidRPr="00CC3B89" w:rsidTr="0076115B">
        <w:trPr>
          <w:trHeight w:val="218"/>
        </w:trPr>
        <w:tc>
          <w:tcPr>
            <w:tcW w:w="709" w:type="dxa"/>
          </w:tcPr>
          <w:p w:rsidR="008D7B88" w:rsidRPr="00CC3B89" w:rsidRDefault="008D7B88" w:rsidP="005B0867">
            <w:pPr>
              <w:jc w:val="center"/>
              <w:rPr>
                <w:sz w:val="24"/>
                <w:szCs w:val="24"/>
              </w:rPr>
            </w:pPr>
            <w:r w:rsidRPr="00CC3B89">
              <w:rPr>
                <w:sz w:val="24"/>
                <w:szCs w:val="24"/>
              </w:rPr>
              <w:lastRenderedPageBreak/>
              <w:t>1.3</w:t>
            </w:r>
          </w:p>
        </w:tc>
        <w:tc>
          <w:tcPr>
            <w:tcW w:w="4395" w:type="dxa"/>
          </w:tcPr>
          <w:p w:rsidR="008D7B88" w:rsidRPr="00CC3B89" w:rsidRDefault="008D7B88" w:rsidP="005B0867">
            <w:pPr>
              <w:jc w:val="both"/>
              <w:rPr>
                <w:sz w:val="24"/>
                <w:szCs w:val="24"/>
              </w:rPr>
            </w:pPr>
            <w:r w:rsidRPr="00CC3B89">
              <w:rPr>
                <w:sz w:val="24"/>
                <w:szCs w:val="24"/>
              </w:rPr>
              <w:t xml:space="preserve">Координація роботи структурних підрозділів </w:t>
            </w:r>
            <w:r w:rsidRPr="00CC3B89">
              <w:rPr>
                <w:rStyle w:val="112"/>
                <w:bCs/>
                <w:sz w:val="24"/>
                <w:szCs w:val="24"/>
              </w:rPr>
              <w:t>щодо рівномірного забезпечення збору платежів до заг</w:t>
            </w:r>
            <w:r>
              <w:rPr>
                <w:rStyle w:val="112"/>
                <w:bCs/>
                <w:sz w:val="24"/>
                <w:szCs w:val="24"/>
              </w:rPr>
              <w:t>ального та спеціального фондів Д</w:t>
            </w:r>
            <w:r w:rsidRPr="00CC3B89">
              <w:rPr>
                <w:rStyle w:val="112"/>
                <w:bCs/>
                <w:sz w:val="24"/>
                <w:szCs w:val="24"/>
              </w:rPr>
              <w:t>ержавного бюджету</w:t>
            </w:r>
            <w:r w:rsidRPr="00CC3B89">
              <w:rPr>
                <w:spacing w:val="-3"/>
                <w:sz w:val="24"/>
                <w:szCs w:val="24"/>
              </w:rPr>
              <w:t xml:space="preserve">, забезпечення виконання індикативних показників </w:t>
            </w:r>
            <w:r w:rsidRPr="00CC3B89">
              <w:rPr>
                <w:spacing w:val="-3"/>
                <w:sz w:val="24"/>
                <w:szCs w:val="24"/>
              </w:rPr>
              <w:lastRenderedPageBreak/>
              <w:t>доходів</w:t>
            </w:r>
          </w:p>
        </w:tc>
        <w:tc>
          <w:tcPr>
            <w:tcW w:w="2268" w:type="dxa"/>
          </w:tcPr>
          <w:p w:rsidR="008D7B88" w:rsidRPr="00CC3B89" w:rsidRDefault="008D7B88" w:rsidP="005D4508">
            <w:pPr>
              <w:jc w:val="both"/>
              <w:rPr>
                <w:sz w:val="24"/>
                <w:szCs w:val="24"/>
              </w:rPr>
            </w:pPr>
            <w:r w:rsidRPr="00CC3B89">
              <w:rPr>
                <w:sz w:val="24"/>
                <w:szCs w:val="24"/>
              </w:rPr>
              <w:lastRenderedPageBreak/>
              <w:t>Управління координації та моніторингу доходів бюджету</w:t>
            </w:r>
          </w:p>
        </w:tc>
        <w:tc>
          <w:tcPr>
            <w:tcW w:w="1417" w:type="dxa"/>
          </w:tcPr>
          <w:p w:rsidR="008D7B88" w:rsidRPr="00CC3B89" w:rsidRDefault="008D7B88" w:rsidP="005B0867">
            <w:pPr>
              <w:jc w:val="center"/>
              <w:rPr>
                <w:sz w:val="24"/>
                <w:szCs w:val="24"/>
              </w:rPr>
            </w:pPr>
            <w:r w:rsidRPr="00CC3B89">
              <w:rPr>
                <w:sz w:val="24"/>
                <w:szCs w:val="24"/>
              </w:rPr>
              <w:t>Протягом півріччя</w:t>
            </w:r>
          </w:p>
        </w:tc>
        <w:tc>
          <w:tcPr>
            <w:tcW w:w="6293" w:type="dxa"/>
          </w:tcPr>
          <w:p w:rsidR="008D7B88" w:rsidRPr="00CC3B89" w:rsidRDefault="008D7B88" w:rsidP="00B1725B">
            <w:pPr>
              <w:jc w:val="both"/>
              <w:rPr>
                <w:sz w:val="24"/>
                <w:szCs w:val="24"/>
              </w:rPr>
            </w:pPr>
            <w:r w:rsidRPr="00CC3B89">
              <w:rPr>
                <w:sz w:val="24"/>
                <w:szCs w:val="24"/>
              </w:rPr>
              <w:t>Міжрегіональн</w:t>
            </w:r>
            <w:r>
              <w:rPr>
                <w:sz w:val="24"/>
                <w:szCs w:val="24"/>
              </w:rPr>
              <w:t>и</w:t>
            </w:r>
            <w:r w:rsidRPr="00CC3B89">
              <w:rPr>
                <w:sz w:val="24"/>
                <w:szCs w:val="24"/>
              </w:rPr>
              <w:t>м управлінн</w:t>
            </w:r>
            <w:r>
              <w:rPr>
                <w:sz w:val="24"/>
                <w:szCs w:val="24"/>
              </w:rPr>
              <w:t>ям</w:t>
            </w:r>
            <w:r w:rsidRPr="00CC3B89">
              <w:rPr>
                <w:sz w:val="24"/>
                <w:szCs w:val="24"/>
              </w:rPr>
              <w:t xml:space="preserve"> за підсумками другого півріччя 2021 року забезпечено збі</w:t>
            </w:r>
            <w:r>
              <w:rPr>
                <w:sz w:val="24"/>
                <w:szCs w:val="24"/>
              </w:rPr>
              <w:t>р платежів до загального фонду Д</w:t>
            </w:r>
            <w:r w:rsidRPr="00CC3B89">
              <w:rPr>
                <w:sz w:val="24"/>
                <w:szCs w:val="24"/>
              </w:rPr>
              <w:t>ержавного бюджету в розмірі 105 555,5</w:t>
            </w:r>
            <w:r>
              <w:rPr>
                <w:sz w:val="24"/>
                <w:szCs w:val="24"/>
              </w:rPr>
              <w:t> </w:t>
            </w:r>
            <w:r w:rsidRPr="00CC3B89">
              <w:rPr>
                <w:sz w:val="24"/>
                <w:szCs w:val="24"/>
              </w:rPr>
              <w:t>млн</w:t>
            </w:r>
            <w:r>
              <w:rPr>
                <w:sz w:val="24"/>
                <w:szCs w:val="24"/>
              </w:rPr>
              <w:t> </w:t>
            </w:r>
            <w:r w:rsidRPr="00CC3B89">
              <w:rPr>
                <w:sz w:val="24"/>
                <w:szCs w:val="24"/>
              </w:rPr>
              <w:t>грн, до спеціального фонду Державного бюджету –  8 350,2 млн гривень.</w:t>
            </w:r>
          </w:p>
          <w:p w:rsidR="008D7B88" w:rsidRPr="00CC3B89" w:rsidRDefault="008D7B88" w:rsidP="00B1725B">
            <w:pPr>
              <w:jc w:val="both"/>
              <w:rPr>
                <w:sz w:val="24"/>
                <w:szCs w:val="24"/>
              </w:rPr>
            </w:pPr>
            <w:r w:rsidRPr="00CC3B89">
              <w:rPr>
                <w:sz w:val="24"/>
                <w:szCs w:val="24"/>
              </w:rPr>
              <w:t xml:space="preserve">Всього по Міжрегіональному управлінню за </w:t>
            </w:r>
            <w:r w:rsidRPr="004644C6">
              <w:rPr>
                <w:sz w:val="24"/>
                <w:szCs w:val="24"/>
              </w:rPr>
              <w:t>липень –</w:t>
            </w:r>
            <w:r>
              <w:rPr>
                <w:sz w:val="24"/>
                <w:szCs w:val="24"/>
              </w:rPr>
              <w:t xml:space="preserve"> </w:t>
            </w:r>
            <w:r w:rsidRPr="00CC3B89">
              <w:rPr>
                <w:sz w:val="24"/>
                <w:szCs w:val="24"/>
              </w:rPr>
              <w:lastRenderedPageBreak/>
              <w:t xml:space="preserve">грудень 2021 року доведено показник розрахункової бази </w:t>
            </w:r>
            <w:r>
              <w:rPr>
                <w:sz w:val="24"/>
                <w:szCs w:val="24"/>
              </w:rPr>
              <w:t>з</w:t>
            </w:r>
            <w:r w:rsidRPr="00CC3B89">
              <w:rPr>
                <w:sz w:val="24"/>
                <w:szCs w:val="24"/>
              </w:rPr>
              <w:t xml:space="preserve">агального фонду Державного бюджету в </w:t>
            </w:r>
            <w:r>
              <w:rPr>
                <w:sz w:val="24"/>
                <w:szCs w:val="24"/>
              </w:rPr>
              <w:t xml:space="preserve">                               </w:t>
            </w:r>
            <w:r w:rsidRPr="00CC3B89">
              <w:rPr>
                <w:sz w:val="24"/>
                <w:szCs w:val="24"/>
              </w:rPr>
              <w:t xml:space="preserve">сумі 100 019,6 млн грн, виконання досягнуто на рівні </w:t>
            </w:r>
            <w:r>
              <w:rPr>
                <w:sz w:val="24"/>
                <w:szCs w:val="24"/>
              </w:rPr>
              <w:br/>
            </w:r>
            <w:r w:rsidRPr="00CC3B89">
              <w:rPr>
                <w:sz w:val="24"/>
                <w:szCs w:val="24"/>
              </w:rPr>
              <w:t>105,5 відс., додатково до бюджету залучено понад 5 535,8 млн гривень.</w:t>
            </w:r>
          </w:p>
          <w:p w:rsidR="008D7B88" w:rsidRPr="00CC3B89" w:rsidRDefault="008D7B88" w:rsidP="00B1725B">
            <w:pPr>
              <w:tabs>
                <w:tab w:val="left" w:pos="325"/>
              </w:tabs>
              <w:jc w:val="both"/>
              <w:rPr>
                <w:sz w:val="24"/>
                <w:szCs w:val="24"/>
              </w:rPr>
            </w:pPr>
            <w:r w:rsidRPr="00CC3B89">
              <w:rPr>
                <w:sz w:val="24"/>
                <w:szCs w:val="24"/>
              </w:rPr>
              <w:t xml:space="preserve">Виконання планового показника надходжень до  спеціального фонду Державного бюджету </w:t>
            </w:r>
            <w:r>
              <w:rPr>
                <w:sz w:val="24"/>
                <w:szCs w:val="24"/>
              </w:rPr>
              <w:br/>
            </w:r>
            <w:r w:rsidRPr="009518DC">
              <w:rPr>
                <w:sz w:val="24"/>
                <w:szCs w:val="24"/>
              </w:rPr>
              <w:t>становило 145,5 відсотка</w:t>
            </w:r>
            <w:r w:rsidRPr="00CC3B89">
              <w:rPr>
                <w:sz w:val="24"/>
                <w:szCs w:val="24"/>
              </w:rPr>
              <w:t>.</w:t>
            </w:r>
          </w:p>
          <w:p w:rsidR="008D7B88" w:rsidRPr="00CC3B89" w:rsidRDefault="008D7B88" w:rsidP="00B1725B">
            <w:pPr>
              <w:tabs>
                <w:tab w:val="left" w:pos="282"/>
              </w:tabs>
              <w:jc w:val="both"/>
              <w:rPr>
                <w:sz w:val="24"/>
                <w:szCs w:val="24"/>
              </w:rPr>
            </w:pPr>
            <w:r w:rsidRPr="009518DC">
              <w:rPr>
                <w:sz w:val="24"/>
                <w:szCs w:val="24"/>
              </w:rPr>
              <w:t>Міжрегіональне управління щодня проводить контроль за виконанням доведених показників розрахункової бази та індикативних показників встановлених Державною податковою службою України (далі – ДПС) у розрізі</w:t>
            </w:r>
            <w:r w:rsidRPr="00CC3B89">
              <w:rPr>
                <w:sz w:val="24"/>
                <w:szCs w:val="24"/>
              </w:rPr>
              <w:t xml:space="preserve"> джерел доходів та  податків. </w:t>
            </w:r>
          </w:p>
          <w:p w:rsidR="008D7B88" w:rsidRPr="00CC3B89" w:rsidRDefault="008D7B88" w:rsidP="00B1725B">
            <w:pPr>
              <w:tabs>
                <w:tab w:val="left" w:pos="282"/>
              </w:tabs>
              <w:jc w:val="both"/>
              <w:rPr>
                <w:sz w:val="24"/>
                <w:szCs w:val="24"/>
              </w:rPr>
            </w:pPr>
            <w:r w:rsidRPr="00CC3B89">
              <w:rPr>
                <w:sz w:val="24"/>
                <w:szCs w:val="24"/>
              </w:rPr>
              <w:t xml:space="preserve">Інформація про проведену роботу надається до відповідних департаментів ДПС, та, зокрема  департаменту координації та моніторингу доходів бюджету, департаменту податкового адміністрування  ДПС. </w:t>
            </w:r>
          </w:p>
          <w:p w:rsidR="008D7B88" w:rsidRPr="009518DC" w:rsidRDefault="008D7B88" w:rsidP="00B1725B">
            <w:pPr>
              <w:tabs>
                <w:tab w:val="left" w:pos="282"/>
              </w:tabs>
              <w:jc w:val="both"/>
              <w:rPr>
                <w:sz w:val="24"/>
                <w:szCs w:val="24"/>
              </w:rPr>
            </w:pPr>
            <w:r w:rsidRPr="009518DC">
              <w:rPr>
                <w:sz w:val="24"/>
                <w:szCs w:val="24"/>
              </w:rPr>
              <w:t>Протягом липня – грудня 2021 року Міжрегіональним управлінням щомісяця  розроблялись та доводились до структурних підрозділів Міжрегіонального управління відповідними наказами Міжрегіонального управління показники розрахункової бази надходжень до бюджету України та інші контрольні показники, в т.</w:t>
            </w:r>
            <w:r w:rsidRPr="009518DC">
              <w:rPr>
                <w:color w:val="FF0000"/>
                <w:sz w:val="24"/>
                <w:szCs w:val="24"/>
              </w:rPr>
              <w:t> </w:t>
            </w:r>
            <w:r w:rsidRPr="009518DC">
              <w:rPr>
                <w:sz w:val="24"/>
                <w:szCs w:val="24"/>
              </w:rPr>
              <w:t>ч. в разі коригування доведених показників попередніх періодів.</w:t>
            </w:r>
          </w:p>
          <w:p w:rsidR="008D7B88" w:rsidRPr="00CC3B89" w:rsidRDefault="008D7B88" w:rsidP="00B1725B">
            <w:pPr>
              <w:tabs>
                <w:tab w:val="left" w:pos="282"/>
              </w:tabs>
              <w:jc w:val="both"/>
              <w:rPr>
                <w:sz w:val="24"/>
                <w:szCs w:val="24"/>
              </w:rPr>
            </w:pPr>
            <w:r w:rsidRPr="009518DC">
              <w:rPr>
                <w:sz w:val="24"/>
                <w:szCs w:val="24"/>
              </w:rPr>
              <w:t>Щодня проводиться</w:t>
            </w:r>
            <w:r w:rsidRPr="00CC3B89">
              <w:rPr>
                <w:sz w:val="24"/>
                <w:szCs w:val="24"/>
              </w:rPr>
              <w:t xml:space="preserve"> контроль за ходом виконання завдань із забезпечення збору платежів до бюджетів та інших завдань, встановлених відповідними наказами</w:t>
            </w:r>
          </w:p>
        </w:tc>
      </w:tr>
      <w:tr w:rsidR="008D7B88" w:rsidRPr="00CC3B89" w:rsidTr="0076115B">
        <w:trPr>
          <w:trHeight w:val="218"/>
        </w:trPr>
        <w:tc>
          <w:tcPr>
            <w:tcW w:w="709" w:type="dxa"/>
          </w:tcPr>
          <w:p w:rsidR="008D7B88" w:rsidRPr="00CC3B89" w:rsidRDefault="008D7B88" w:rsidP="005B0867">
            <w:pPr>
              <w:jc w:val="center"/>
              <w:rPr>
                <w:sz w:val="24"/>
                <w:szCs w:val="24"/>
              </w:rPr>
            </w:pPr>
            <w:r w:rsidRPr="00CC3B89">
              <w:rPr>
                <w:sz w:val="24"/>
                <w:szCs w:val="24"/>
              </w:rPr>
              <w:lastRenderedPageBreak/>
              <w:t>1.4</w:t>
            </w:r>
          </w:p>
        </w:tc>
        <w:tc>
          <w:tcPr>
            <w:tcW w:w="4395" w:type="dxa"/>
          </w:tcPr>
          <w:p w:rsidR="008D7B88" w:rsidRPr="00CC3B89" w:rsidRDefault="008D7B88" w:rsidP="005B0867">
            <w:pPr>
              <w:jc w:val="both"/>
              <w:rPr>
                <w:sz w:val="24"/>
                <w:szCs w:val="24"/>
              </w:rPr>
            </w:pPr>
            <w:r w:rsidRPr="00CC3B89">
              <w:rPr>
                <w:sz w:val="24"/>
                <w:szCs w:val="24"/>
              </w:rPr>
              <w:t xml:space="preserve">Аналіз фінансової та податкової звітності платників податків, зокрема щодо основних показників їх податкової звітності та інших документів, </w:t>
            </w:r>
            <w:r w:rsidRPr="00CC3B89">
              <w:rPr>
                <w:sz w:val="24"/>
                <w:szCs w:val="24"/>
              </w:rPr>
              <w:lastRenderedPageBreak/>
              <w:t>пов’язаних із визначенням зоб</w:t>
            </w:r>
            <w:r>
              <w:rPr>
                <w:sz w:val="24"/>
                <w:szCs w:val="24"/>
              </w:rPr>
              <w:t>ов’язань платників податків до Д</w:t>
            </w:r>
            <w:r w:rsidRPr="00CC3B89">
              <w:rPr>
                <w:sz w:val="24"/>
                <w:szCs w:val="24"/>
              </w:rPr>
              <w:t xml:space="preserve">ержавного бюджету по податках і зборах, контроль за справлянням яких покладено на ДПС </w:t>
            </w:r>
          </w:p>
        </w:tc>
        <w:tc>
          <w:tcPr>
            <w:tcW w:w="2268" w:type="dxa"/>
          </w:tcPr>
          <w:p w:rsidR="008D7B88" w:rsidRPr="00CC3B89" w:rsidRDefault="008D7B88" w:rsidP="005D4508">
            <w:pPr>
              <w:jc w:val="both"/>
              <w:rPr>
                <w:sz w:val="24"/>
                <w:szCs w:val="24"/>
              </w:rPr>
            </w:pPr>
            <w:r w:rsidRPr="00CC3B89">
              <w:rPr>
                <w:sz w:val="24"/>
                <w:szCs w:val="24"/>
              </w:rPr>
              <w:lastRenderedPageBreak/>
              <w:t xml:space="preserve">Управління координації та моніторингу доходів бюджету, </w:t>
            </w:r>
            <w:r w:rsidRPr="00CC3B89">
              <w:rPr>
                <w:sz w:val="24"/>
                <w:szCs w:val="24"/>
              </w:rPr>
              <w:lastRenderedPageBreak/>
              <w:t>управління податкового адміністрування</w:t>
            </w:r>
          </w:p>
          <w:p w:rsidR="008D7B88" w:rsidRPr="00CC3B89" w:rsidRDefault="008D7B88" w:rsidP="005B0867">
            <w:pPr>
              <w:jc w:val="both"/>
              <w:rPr>
                <w:sz w:val="24"/>
                <w:szCs w:val="24"/>
              </w:rPr>
            </w:pPr>
          </w:p>
        </w:tc>
        <w:tc>
          <w:tcPr>
            <w:tcW w:w="1417" w:type="dxa"/>
          </w:tcPr>
          <w:p w:rsidR="008D7B88" w:rsidRPr="00CC3B89" w:rsidRDefault="008D7B88" w:rsidP="005B0867">
            <w:pPr>
              <w:jc w:val="center"/>
              <w:rPr>
                <w:sz w:val="24"/>
                <w:szCs w:val="24"/>
              </w:rPr>
            </w:pPr>
            <w:r w:rsidRPr="00CC3B89">
              <w:rPr>
                <w:sz w:val="24"/>
                <w:szCs w:val="24"/>
              </w:rPr>
              <w:lastRenderedPageBreak/>
              <w:t>Протягом півріччя</w:t>
            </w:r>
          </w:p>
        </w:tc>
        <w:tc>
          <w:tcPr>
            <w:tcW w:w="6293" w:type="dxa"/>
          </w:tcPr>
          <w:p w:rsidR="008D7B88" w:rsidRPr="00CC3B89" w:rsidRDefault="008D7B88" w:rsidP="005D4508">
            <w:pPr>
              <w:pStyle w:val="af9"/>
              <w:jc w:val="both"/>
              <w:rPr>
                <w:sz w:val="24"/>
                <w:szCs w:val="24"/>
              </w:rPr>
            </w:pPr>
            <w:r w:rsidRPr="00CC3B89">
              <w:rPr>
                <w:sz w:val="24"/>
                <w:szCs w:val="24"/>
              </w:rPr>
              <w:t xml:space="preserve">За результатами аналізу динаміки основних показників фінансово-господарської діяльності платників та відповідності їх середньогалузевим показникам та з метою забезпечення позитивних результатів під час кампанії </w:t>
            </w:r>
            <w:r w:rsidRPr="00CC3B89">
              <w:rPr>
                <w:sz w:val="24"/>
                <w:szCs w:val="24"/>
              </w:rPr>
              <w:lastRenderedPageBreak/>
              <w:t>декларування податку на прибуток, встановлення і припинення схем мінімізації чи оптимізації податку на прибуток, ПДВ та акцизного податку постійно здійснювався аналіз поданої фінансової та податкової звітності платників податків, результати  якого враховано при плануванні очікуваних сум надходжень податків та зборів до бюджету, надходжень єдиного внеску на загальнообов’язкове державне соціальне страхування</w:t>
            </w:r>
          </w:p>
        </w:tc>
      </w:tr>
      <w:tr w:rsidR="008D7B88" w:rsidRPr="00CC3B89" w:rsidTr="0076115B">
        <w:trPr>
          <w:trHeight w:val="821"/>
        </w:trPr>
        <w:tc>
          <w:tcPr>
            <w:tcW w:w="709" w:type="dxa"/>
          </w:tcPr>
          <w:p w:rsidR="008D7B88" w:rsidRPr="00CC3B89" w:rsidRDefault="008D7B88" w:rsidP="005B0867">
            <w:pPr>
              <w:jc w:val="center"/>
              <w:rPr>
                <w:sz w:val="24"/>
                <w:szCs w:val="24"/>
              </w:rPr>
            </w:pPr>
            <w:r w:rsidRPr="00CC3B89">
              <w:rPr>
                <w:sz w:val="24"/>
                <w:szCs w:val="24"/>
              </w:rPr>
              <w:lastRenderedPageBreak/>
              <w:t>1.5</w:t>
            </w:r>
          </w:p>
        </w:tc>
        <w:tc>
          <w:tcPr>
            <w:tcW w:w="4395" w:type="dxa"/>
          </w:tcPr>
          <w:p w:rsidR="008D7B88" w:rsidRPr="00CC3B89" w:rsidRDefault="008D7B88" w:rsidP="005B0867">
            <w:pPr>
              <w:jc w:val="both"/>
              <w:rPr>
                <w:sz w:val="24"/>
                <w:szCs w:val="24"/>
              </w:rPr>
            </w:pPr>
            <w:r w:rsidRPr="00CC3B89">
              <w:rPr>
                <w:sz w:val="24"/>
                <w:szCs w:val="24"/>
              </w:rPr>
              <w:t>Аналіз динаміки основних показників фінансово-господарської діяльності великих платників податків, відповідності їх середньогалузевим показникам і виявлення чинників, які негативно впливають на стан розрахунків з бюджетом</w:t>
            </w:r>
          </w:p>
        </w:tc>
        <w:tc>
          <w:tcPr>
            <w:tcW w:w="2268" w:type="dxa"/>
          </w:tcPr>
          <w:p w:rsidR="008D7B88" w:rsidRPr="00CC3B89" w:rsidRDefault="008D7B88" w:rsidP="005B0867">
            <w:pPr>
              <w:tabs>
                <w:tab w:val="left" w:pos="2599"/>
              </w:tabs>
              <w:jc w:val="both"/>
              <w:rPr>
                <w:sz w:val="24"/>
                <w:szCs w:val="24"/>
              </w:rPr>
            </w:pPr>
            <w:r w:rsidRPr="00CC3B89">
              <w:rPr>
                <w:sz w:val="24"/>
                <w:szCs w:val="24"/>
              </w:rPr>
              <w:t>Управління координації та моніторингу доходів бюджету</w:t>
            </w:r>
            <w:r w:rsidRPr="00CC3B89">
              <w:rPr>
                <w:rStyle w:val="112"/>
                <w:bCs/>
                <w:color w:val="000000"/>
                <w:sz w:val="24"/>
                <w:szCs w:val="24"/>
              </w:rPr>
              <w:t>, управління податкового адміністрування підприємств</w:t>
            </w:r>
            <w:r w:rsidRPr="00CC3B89">
              <w:rPr>
                <w:sz w:val="24"/>
                <w:szCs w:val="24"/>
              </w:rPr>
              <w:t>,</w:t>
            </w:r>
          </w:p>
          <w:p w:rsidR="008D7B88" w:rsidRPr="00CC3B89" w:rsidRDefault="008D7B88" w:rsidP="005B0867">
            <w:pPr>
              <w:jc w:val="both"/>
              <w:rPr>
                <w:sz w:val="24"/>
                <w:szCs w:val="24"/>
              </w:rPr>
            </w:pPr>
            <w:r w:rsidRPr="00CC3B89">
              <w:rPr>
                <w:sz w:val="24"/>
                <w:szCs w:val="24"/>
              </w:rPr>
              <w:t>управління податкового адміністрування фінансових установ та інших галузей</w:t>
            </w:r>
          </w:p>
          <w:p w:rsidR="008D7B88" w:rsidRPr="00CC3B89" w:rsidRDefault="008D7B88" w:rsidP="005B0867">
            <w:pPr>
              <w:jc w:val="both"/>
              <w:rPr>
                <w:sz w:val="24"/>
                <w:szCs w:val="24"/>
              </w:rPr>
            </w:pPr>
          </w:p>
        </w:tc>
        <w:tc>
          <w:tcPr>
            <w:tcW w:w="1417" w:type="dxa"/>
          </w:tcPr>
          <w:p w:rsidR="008D7B88" w:rsidRPr="00CC3B89" w:rsidRDefault="008D7B88" w:rsidP="005B0867">
            <w:pPr>
              <w:jc w:val="center"/>
              <w:rPr>
                <w:sz w:val="24"/>
                <w:szCs w:val="24"/>
              </w:rPr>
            </w:pPr>
            <w:r w:rsidRPr="00CC3B89">
              <w:rPr>
                <w:sz w:val="24"/>
                <w:szCs w:val="24"/>
              </w:rPr>
              <w:t>Протягом півріччя</w:t>
            </w:r>
          </w:p>
        </w:tc>
        <w:tc>
          <w:tcPr>
            <w:tcW w:w="6293" w:type="dxa"/>
          </w:tcPr>
          <w:p w:rsidR="008D7B88" w:rsidRPr="00CC3B89" w:rsidRDefault="008D7B88" w:rsidP="007C2451">
            <w:pPr>
              <w:tabs>
                <w:tab w:val="left" w:pos="282"/>
              </w:tabs>
              <w:jc w:val="both"/>
              <w:rPr>
                <w:sz w:val="24"/>
                <w:szCs w:val="24"/>
              </w:rPr>
            </w:pPr>
            <w:r>
              <w:rPr>
                <w:sz w:val="24"/>
                <w:szCs w:val="24"/>
              </w:rPr>
              <w:t>З</w:t>
            </w:r>
            <w:r w:rsidRPr="00CC3B89">
              <w:rPr>
                <w:sz w:val="24"/>
                <w:szCs w:val="24"/>
              </w:rPr>
              <w:t>ростання надходжень до загального фонду Державного бюджету в порівнянні з липнем</w:t>
            </w:r>
            <w:r>
              <w:rPr>
                <w:sz w:val="24"/>
                <w:szCs w:val="24"/>
              </w:rPr>
              <w:t xml:space="preserve"> – </w:t>
            </w:r>
            <w:r w:rsidRPr="00CC3B89">
              <w:rPr>
                <w:sz w:val="24"/>
                <w:szCs w:val="24"/>
              </w:rPr>
              <w:t xml:space="preserve">груднем 2020 року на 26 903,0 млн </w:t>
            </w:r>
            <w:r>
              <w:rPr>
                <w:sz w:val="24"/>
                <w:szCs w:val="24"/>
              </w:rPr>
              <w:t>грн,</w:t>
            </w:r>
            <w:r w:rsidRPr="00CC3B89">
              <w:rPr>
                <w:sz w:val="24"/>
                <w:szCs w:val="24"/>
              </w:rPr>
              <w:t xml:space="preserve"> або на 34,2 відс., в </w:t>
            </w:r>
            <w:r w:rsidRPr="0009393B">
              <w:rPr>
                <w:sz w:val="24"/>
                <w:szCs w:val="24"/>
              </w:rPr>
              <w:t>т.</w:t>
            </w:r>
            <w:r w:rsidRPr="0009393B">
              <w:rPr>
                <w:color w:val="FF0000"/>
                <w:sz w:val="24"/>
                <w:szCs w:val="24"/>
              </w:rPr>
              <w:t> </w:t>
            </w:r>
            <w:r w:rsidRPr="0009393B">
              <w:rPr>
                <w:sz w:val="24"/>
                <w:szCs w:val="24"/>
              </w:rPr>
              <w:t>ч.</w:t>
            </w:r>
            <w:r w:rsidRPr="00CC3B89">
              <w:rPr>
                <w:sz w:val="24"/>
                <w:szCs w:val="24"/>
              </w:rPr>
              <w:t xml:space="preserve"> зростання відбулося і в розрізі наступних платежів:</w:t>
            </w:r>
          </w:p>
          <w:p w:rsidR="008D7B88" w:rsidRPr="00CC3B89" w:rsidRDefault="008D7B88" w:rsidP="007C2451">
            <w:pPr>
              <w:tabs>
                <w:tab w:val="left" w:pos="282"/>
              </w:tabs>
              <w:jc w:val="both"/>
              <w:rPr>
                <w:sz w:val="24"/>
                <w:szCs w:val="24"/>
              </w:rPr>
            </w:pPr>
            <w:r w:rsidRPr="00CC3B89">
              <w:rPr>
                <w:sz w:val="24"/>
                <w:szCs w:val="24"/>
              </w:rPr>
              <w:t>по податку на прибуток підприємств – на 6 477,2 млн грн</w:t>
            </w:r>
            <w:r>
              <w:rPr>
                <w:sz w:val="24"/>
                <w:szCs w:val="24"/>
              </w:rPr>
              <w:t>,</w:t>
            </w:r>
            <w:r w:rsidRPr="00CC3B89">
              <w:rPr>
                <w:sz w:val="24"/>
                <w:szCs w:val="24"/>
              </w:rPr>
              <w:t xml:space="preserve"> або на 36,8 відс</w:t>
            </w:r>
            <w:r>
              <w:rPr>
                <w:sz w:val="24"/>
                <w:szCs w:val="24"/>
              </w:rPr>
              <w:t>.</w:t>
            </w:r>
            <w:r w:rsidRPr="00CC3B89">
              <w:rPr>
                <w:sz w:val="24"/>
                <w:szCs w:val="24"/>
              </w:rPr>
              <w:t>;</w:t>
            </w:r>
          </w:p>
          <w:p w:rsidR="008D7B88" w:rsidRDefault="008D7B88" w:rsidP="007C2451">
            <w:pPr>
              <w:tabs>
                <w:tab w:val="left" w:pos="282"/>
              </w:tabs>
              <w:jc w:val="both"/>
              <w:rPr>
                <w:sz w:val="24"/>
                <w:szCs w:val="24"/>
              </w:rPr>
            </w:pPr>
            <w:r w:rsidRPr="00CC3B89">
              <w:rPr>
                <w:sz w:val="24"/>
                <w:szCs w:val="24"/>
              </w:rPr>
              <w:t>по податку на додану вартість – на 16 611,8 млн грн, або на 39,0 відс</w:t>
            </w:r>
            <w:r>
              <w:rPr>
                <w:sz w:val="24"/>
                <w:szCs w:val="24"/>
              </w:rPr>
              <w:t>.;</w:t>
            </w:r>
            <w:r w:rsidRPr="00CC3B89">
              <w:rPr>
                <w:sz w:val="24"/>
                <w:szCs w:val="24"/>
              </w:rPr>
              <w:t xml:space="preserve"> </w:t>
            </w:r>
          </w:p>
          <w:p w:rsidR="008D7B88" w:rsidRPr="00CC3B89" w:rsidRDefault="008D7B88" w:rsidP="007C2451">
            <w:pPr>
              <w:tabs>
                <w:tab w:val="left" w:pos="282"/>
              </w:tabs>
              <w:jc w:val="both"/>
              <w:rPr>
                <w:sz w:val="24"/>
                <w:szCs w:val="24"/>
              </w:rPr>
            </w:pPr>
            <w:r w:rsidRPr="00CC3B89">
              <w:rPr>
                <w:sz w:val="24"/>
                <w:szCs w:val="24"/>
              </w:rPr>
              <w:t>по акцизному податку з вироблених в Україні підакцизних товарів – на 1 684,7 млн грн</w:t>
            </w:r>
            <w:r>
              <w:rPr>
                <w:color w:val="FF0000"/>
                <w:sz w:val="24"/>
                <w:szCs w:val="24"/>
              </w:rPr>
              <w:t>,</w:t>
            </w:r>
            <w:r w:rsidRPr="00CC3B89">
              <w:rPr>
                <w:sz w:val="24"/>
                <w:szCs w:val="24"/>
              </w:rPr>
              <w:t xml:space="preserve"> або на 14,1 відсотків.</w:t>
            </w:r>
          </w:p>
          <w:p w:rsidR="008D7B88" w:rsidRPr="00CC3B89" w:rsidRDefault="008D7B88" w:rsidP="007C2451">
            <w:pPr>
              <w:tabs>
                <w:tab w:val="left" w:pos="282"/>
              </w:tabs>
              <w:jc w:val="both"/>
              <w:rPr>
                <w:sz w:val="24"/>
                <w:szCs w:val="24"/>
              </w:rPr>
            </w:pPr>
            <w:r w:rsidRPr="00CC3B89">
              <w:rPr>
                <w:sz w:val="24"/>
                <w:szCs w:val="24"/>
              </w:rPr>
              <w:t>Доля податкових платежів від великого бізнесу, що обслуговується Міжрегіональним управлінням, за результатами липня</w:t>
            </w:r>
            <w:r>
              <w:rPr>
                <w:sz w:val="24"/>
                <w:szCs w:val="24"/>
              </w:rPr>
              <w:t xml:space="preserve"> </w:t>
            </w:r>
            <w:r w:rsidRPr="0009393B">
              <w:rPr>
                <w:sz w:val="24"/>
                <w:szCs w:val="24"/>
              </w:rPr>
              <w:t>– грудня</w:t>
            </w:r>
            <w:r w:rsidRPr="00CC3B89">
              <w:rPr>
                <w:sz w:val="24"/>
                <w:szCs w:val="24"/>
              </w:rPr>
              <w:t xml:space="preserve"> 2021 року </w:t>
            </w:r>
            <w:r w:rsidRPr="0009393B">
              <w:rPr>
                <w:sz w:val="24"/>
                <w:szCs w:val="24"/>
              </w:rPr>
              <w:t>становила</w:t>
            </w:r>
            <w:r w:rsidRPr="0009393B">
              <w:rPr>
                <w:strike/>
                <w:sz w:val="24"/>
                <w:szCs w:val="24"/>
              </w:rPr>
              <w:t xml:space="preserve"> </w:t>
            </w:r>
            <w:r w:rsidRPr="0009393B">
              <w:rPr>
                <w:sz w:val="24"/>
                <w:szCs w:val="24"/>
              </w:rPr>
              <w:t>25,9 відс. від податкових платежів Державного бюджету по Україні. В тому числі податок на прибуток – 28,2 відс., податок на додану вартість – 31,0 відс., акцизний податок з вироблених в Україні підакцизних товарів – 26,1 відсотка.</w:t>
            </w:r>
          </w:p>
          <w:p w:rsidR="008D7B88" w:rsidRPr="00CC3B89" w:rsidRDefault="008D7B88" w:rsidP="007C2451">
            <w:pPr>
              <w:tabs>
                <w:tab w:val="left" w:pos="282"/>
              </w:tabs>
              <w:jc w:val="both"/>
              <w:rPr>
                <w:sz w:val="24"/>
                <w:szCs w:val="24"/>
              </w:rPr>
            </w:pPr>
            <w:r>
              <w:rPr>
                <w:sz w:val="24"/>
                <w:szCs w:val="24"/>
              </w:rPr>
              <w:t>По податку на доходи</w:t>
            </w:r>
            <w:r w:rsidRPr="00CC3B89">
              <w:rPr>
                <w:sz w:val="24"/>
                <w:szCs w:val="24"/>
              </w:rPr>
              <w:t xml:space="preserve"> фізичних осіб із заробітної плати та </w:t>
            </w:r>
            <w:r w:rsidRPr="00745653">
              <w:rPr>
                <w:sz w:val="24"/>
                <w:szCs w:val="24"/>
              </w:rPr>
              <w:t>єдиного внеску на загальнообов’язкове державне соціальне страхування</w:t>
            </w:r>
            <w:r w:rsidRPr="00CC3B89">
              <w:rPr>
                <w:sz w:val="24"/>
                <w:szCs w:val="24"/>
              </w:rPr>
              <w:t xml:space="preserve"> також відбувся приріст платежів</w:t>
            </w:r>
            <w:r>
              <w:rPr>
                <w:sz w:val="24"/>
                <w:szCs w:val="24"/>
              </w:rPr>
              <w:t>.</w:t>
            </w:r>
          </w:p>
          <w:p w:rsidR="008D7B88" w:rsidRPr="00CC3B89" w:rsidRDefault="008D7B88" w:rsidP="007C2451">
            <w:pPr>
              <w:tabs>
                <w:tab w:val="left" w:pos="282"/>
              </w:tabs>
              <w:jc w:val="both"/>
              <w:rPr>
                <w:sz w:val="24"/>
                <w:szCs w:val="24"/>
              </w:rPr>
            </w:pPr>
            <w:r w:rsidRPr="00CC3B89">
              <w:rPr>
                <w:sz w:val="24"/>
                <w:szCs w:val="24"/>
              </w:rPr>
              <w:t xml:space="preserve">А саме, за </w:t>
            </w:r>
            <w:r w:rsidRPr="0009393B">
              <w:rPr>
                <w:sz w:val="24"/>
                <w:szCs w:val="24"/>
              </w:rPr>
              <w:t>липень – грудень 2021 року</w:t>
            </w:r>
            <w:r w:rsidRPr="00CC3B89">
              <w:rPr>
                <w:sz w:val="24"/>
                <w:szCs w:val="24"/>
              </w:rPr>
              <w:t xml:space="preserve"> до загального фонду Держ</w:t>
            </w:r>
            <w:r>
              <w:rPr>
                <w:sz w:val="24"/>
                <w:szCs w:val="24"/>
              </w:rPr>
              <w:t xml:space="preserve">авного </w:t>
            </w:r>
            <w:r w:rsidRPr="00CC3B89">
              <w:rPr>
                <w:sz w:val="24"/>
                <w:szCs w:val="24"/>
              </w:rPr>
              <w:t xml:space="preserve">бюджету надійшло 7 154,3 млн грн податку з доходів фізичних осіб із заробітної плати, що на </w:t>
            </w:r>
            <w:r w:rsidRPr="00CC3B89">
              <w:rPr>
                <w:sz w:val="24"/>
                <w:szCs w:val="24"/>
              </w:rPr>
              <w:lastRenderedPageBreak/>
              <w:t>19,7 відс., або на 1 178,5 млн грн більше, ніж за аналогічний період минулого року.</w:t>
            </w:r>
          </w:p>
          <w:p w:rsidR="008D7B88" w:rsidRPr="00CC3B89" w:rsidRDefault="008D7B88" w:rsidP="007C2451">
            <w:pPr>
              <w:tabs>
                <w:tab w:val="left" w:pos="282"/>
              </w:tabs>
              <w:jc w:val="both"/>
              <w:rPr>
                <w:sz w:val="24"/>
                <w:szCs w:val="24"/>
              </w:rPr>
            </w:pPr>
            <w:r w:rsidRPr="00CC3B89">
              <w:rPr>
                <w:sz w:val="24"/>
                <w:szCs w:val="24"/>
              </w:rPr>
              <w:t>На 16,0 відс., або на 238,6 млн грн зросли надходження військового збору, якого за друге півріччя 2021 року сплачено до Державного бюджету 1 730,3 млн гривень.</w:t>
            </w:r>
          </w:p>
          <w:p w:rsidR="008D7B88" w:rsidRPr="00CC3B89" w:rsidRDefault="008D7B88" w:rsidP="007C2451">
            <w:pPr>
              <w:tabs>
                <w:tab w:val="left" w:pos="282"/>
              </w:tabs>
              <w:jc w:val="both"/>
              <w:rPr>
                <w:sz w:val="24"/>
                <w:szCs w:val="24"/>
              </w:rPr>
            </w:pPr>
            <w:r w:rsidRPr="00CC3B89">
              <w:rPr>
                <w:sz w:val="24"/>
                <w:szCs w:val="24"/>
              </w:rPr>
              <w:t xml:space="preserve">Протягом </w:t>
            </w:r>
            <w:r w:rsidRPr="002613C2">
              <w:rPr>
                <w:sz w:val="24"/>
                <w:szCs w:val="24"/>
              </w:rPr>
              <w:t xml:space="preserve">липня – грудня 2021 року </w:t>
            </w:r>
            <w:r>
              <w:rPr>
                <w:sz w:val="24"/>
                <w:szCs w:val="24"/>
              </w:rPr>
              <w:t>платниками податків</w:t>
            </w:r>
            <w:r w:rsidRPr="002613C2">
              <w:rPr>
                <w:sz w:val="24"/>
                <w:szCs w:val="24"/>
              </w:rPr>
              <w:t xml:space="preserve"> </w:t>
            </w:r>
            <w:r w:rsidRPr="00CC3B89">
              <w:rPr>
                <w:sz w:val="24"/>
                <w:szCs w:val="24"/>
              </w:rPr>
              <w:t xml:space="preserve"> Міжрегіонально</w:t>
            </w:r>
            <w:r>
              <w:rPr>
                <w:sz w:val="24"/>
                <w:szCs w:val="24"/>
              </w:rPr>
              <w:t>го управління</w:t>
            </w:r>
            <w:r w:rsidRPr="00CC3B89">
              <w:rPr>
                <w:sz w:val="24"/>
                <w:szCs w:val="24"/>
              </w:rPr>
              <w:t xml:space="preserve"> сплачено 18 761,</w:t>
            </w:r>
            <w:r w:rsidRPr="0058256A">
              <w:rPr>
                <w:sz w:val="24"/>
                <w:szCs w:val="24"/>
              </w:rPr>
              <w:t>4 млн грн єдиного внеску на загальнообов’язкове державне соціальне страхування, що на 3</w:t>
            </w:r>
            <w:r w:rsidRPr="00CC3B89">
              <w:rPr>
                <w:sz w:val="24"/>
                <w:szCs w:val="24"/>
              </w:rPr>
              <w:t xml:space="preserve"> 048,8  млн грн, або </w:t>
            </w:r>
            <w:r>
              <w:rPr>
                <w:sz w:val="24"/>
                <w:szCs w:val="24"/>
              </w:rPr>
              <w:br/>
            </w:r>
            <w:r w:rsidRPr="00CC3B89">
              <w:rPr>
                <w:sz w:val="24"/>
                <w:szCs w:val="24"/>
              </w:rPr>
              <w:t>на 19,4 відс</w:t>
            </w:r>
            <w:r>
              <w:rPr>
                <w:sz w:val="24"/>
                <w:szCs w:val="24"/>
              </w:rPr>
              <w:t>.</w:t>
            </w:r>
            <w:r w:rsidRPr="00CC3B89">
              <w:rPr>
                <w:sz w:val="24"/>
                <w:szCs w:val="24"/>
              </w:rPr>
              <w:t xml:space="preserve"> більше минулорічних показників.</w:t>
            </w:r>
          </w:p>
          <w:p w:rsidR="008D7B88" w:rsidRPr="00CC3B89" w:rsidRDefault="008D7B88" w:rsidP="007C2451">
            <w:pPr>
              <w:tabs>
                <w:tab w:val="left" w:pos="183"/>
                <w:tab w:val="left" w:pos="325"/>
              </w:tabs>
              <w:jc w:val="both"/>
              <w:rPr>
                <w:sz w:val="24"/>
                <w:szCs w:val="24"/>
              </w:rPr>
            </w:pPr>
            <w:r w:rsidRPr="00CC3B89">
              <w:rPr>
                <w:sz w:val="24"/>
                <w:szCs w:val="24"/>
              </w:rPr>
              <w:t xml:space="preserve">З метою виявлення причин зменшення (збільшення) сплати платежів до бюджету великими платниками податків постійно, в розрізі кожного платника проводиться аналіз основних показників фінансово-господарської діяльності </w:t>
            </w:r>
            <w:r w:rsidRPr="002613C2">
              <w:rPr>
                <w:sz w:val="24"/>
                <w:szCs w:val="24"/>
              </w:rPr>
              <w:t>в т. ч. досліджуються</w:t>
            </w:r>
            <w:r w:rsidRPr="00CC3B89">
              <w:rPr>
                <w:sz w:val="24"/>
                <w:szCs w:val="24"/>
              </w:rPr>
              <w:t xml:space="preserve">: </w:t>
            </w:r>
          </w:p>
          <w:p w:rsidR="008D7B88" w:rsidRPr="00CC3B89" w:rsidRDefault="008D7B88" w:rsidP="007C2451">
            <w:pPr>
              <w:jc w:val="both"/>
              <w:rPr>
                <w:sz w:val="24"/>
                <w:szCs w:val="24"/>
              </w:rPr>
            </w:pPr>
            <w:r w:rsidRPr="00CC3B89">
              <w:rPr>
                <w:sz w:val="24"/>
                <w:szCs w:val="24"/>
              </w:rPr>
              <w:t>галузева специфіка діяльності підприємств;</w:t>
            </w:r>
          </w:p>
          <w:p w:rsidR="008D7B88" w:rsidRPr="00CC3B89" w:rsidRDefault="008D7B88" w:rsidP="007C2451">
            <w:pPr>
              <w:jc w:val="both"/>
              <w:rPr>
                <w:sz w:val="24"/>
                <w:szCs w:val="24"/>
              </w:rPr>
            </w:pPr>
            <w:r w:rsidRPr="00CC3B89">
              <w:rPr>
                <w:sz w:val="24"/>
                <w:szCs w:val="24"/>
              </w:rPr>
              <w:t xml:space="preserve">фактори, які негативно впливають на нарахування з податку на прибуток та податку на додану вартість </w:t>
            </w:r>
            <w:r>
              <w:rPr>
                <w:sz w:val="24"/>
                <w:szCs w:val="24"/>
              </w:rPr>
              <w:br/>
            </w:r>
            <w:r w:rsidRPr="00CC3B89">
              <w:rPr>
                <w:sz w:val="24"/>
                <w:szCs w:val="24"/>
              </w:rPr>
              <w:t>(за звітний період поточного року до відповідного періоду минулого року);</w:t>
            </w:r>
          </w:p>
          <w:p w:rsidR="008D7B88" w:rsidRPr="00CC3B89" w:rsidRDefault="008D7B88" w:rsidP="007C2451">
            <w:pPr>
              <w:jc w:val="both"/>
              <w:rPr>
                <w:sz w:val="24"/>
                <w:szCs w:val="24"/>
              </w:rPr>
            </w:pPr>
            <w:r w:rsidRPr="00CC3B89">
              <w:rPr>
                <w:sz w:val="24"/>
                <w:szCs w:val="24"/>
              </w:rPr>
              <w:t>причини зменшення або невідповідності динаміки нарахувань з податку на прибуток при зростанні (зниженні) доходів, що враховуються при визначенні обʼєкта оподаткування (за звітний період поточного року до відповідного періоду минулого року), причини збитковості підприємств;</w:t>
            </w:r>
          </w:p>
          <w:p w:rsidR="008D7B88" w:rsidRPr="00CC3B89" w:rsidRDefault="008D7B88" w:rsidP="007C2451">
            <w:pPr>
              <w:pStyle w:val="af9"/>
              <w:jc w:val="both"/>
              <w:rPr>
                <w:sz w:val="24"/>
                <w:szCs w:val="24"/>
              </w:rPr>
            </w:pPr>
            <w:r w:rsidRPr="00CC3B89">
              <w:rPr>
                <w:sz w:val="24"/>
                <w:szCs w:val="24"/>
              </w:rPr>
              <w:t>причини зменшення або невідповідності динаміки нарахувань з податку на додану вартість при зростанні (зниженні) обсягів продажу (за звітний період поточного року до відповідного періоду минулого року)</w:t>
            </w:r>
          </w:p>
        </w:tc>
      </w:tr>
      <w:tr w:rsidR="008D7B88" w:rsidRPr="00CC3B89" w:rsidTr="0076115B">
        <w:trPr>
          <w:trHeight w:val="152"/>
        </w:trPr>
        <w:tc>
          <w:tcPr>
            <w:tcW w:w="709" w:type="dxa"/>
          </w:tcPr>
          <w:p w:rsidR="008D7B88" w:rsidRPr="00CC3B89" w:rsidRDefault="008D7B88" w:rsidP="005B0867">
            <w:pPr>
              <w:jc w:val="center"/>
              <w:rPr>
                <w:sz w:val="24"/>
                <w:szCs w:val="24"/>
              </w:rPr>
            </w:pPr>
            <w:r w:rsidRPr="00CC3B89">
              <w:rPr>
                <w:sz w:val="24"/>
                <w:szCs w:val="24"/>
              </w:rPr>
              <w:lastRenderedPageBreak/>
              <w:t>1.6</w:t>
            </w:r>
          </w:p>
        </w:tc>
        <w:tc>
          <w:tcPr>
            <w:tcW w:w="4395" w:type="dxa"/>
          </w:tcPr>
          <w:p w:rsidR="008D7B88" w:rsidRPr="00CC3B89" w:rsidRDefault="008D7B88" w:rsidP="00200904">
            <w:pPr>
              <w:spacing w:before="60" w:after="120" w:line="180" w:lineRule="atLeast"/>
              <w:jc w:val="both"/>
              <w:rPr>
                <w:sz w:val="24"/>
                <w:szCs w:val="24"/>
              </w:rPr>
            </w:pPr>
            <w:r w:rsidRPr="00CC3B89">
              <w:rPr>
                <w:sz w:val="24"/>
                <w:szCs w:val="24"/>
              </w:rPr>
              <w:t xml:space="preserve">Проведення аналізу діяльності учасників кластерних груп суб’єктів </w:t>
            </w:r>
            <w:r w:rsidRPr="00CC3B89">
              <w:rPr>
                <w:sz w:val="24"/>
                <w:szCs w:val="24"/>
              </w:rPr>
              <w:lastRenderedPageBreak/>
              <w:t xml:space="preserve">господарювання,  надання пропозицій до ДПС щодо змін до Реєстру кластерних груп та створення нових груп, а також визначення ризиків і проблемних питань щодо розрахунків з бюджетом учасників таких груп та підприємств державного сектору економіки </w:t>
            </w:r>
          </w:p>
        </w:tc>
        <w:tc>
          <w:tcPr>
            <w:tcW w:w="2268" w:type="dxa"/>
          </w:tcPr>
          <w:p w:rsidR="008D7B88" w:rsidRPr="00CC3B89" w:rsidRDefault="008D7B88" w:rsidP="00200904">
            <w:pPr>
              <w:spacing w:before="60" w:after="120" w:line="180" w:lineRule="atLeast"/>
              <w:jc w:val="both"/>
              <w:rPr>
                <w:sz w:val="24"/>
                <w:szCs w:val="24"/>
              </w:rPr>
            </w:pPr>
            <w:r w:rsidRPr="00CC3B89">
              <w:rPr>
                <w:sz w:val="24"/>
                <w:szCs w:val="24"/>
              </w:rPr>
              <w:lastRenderedPageBreak/>
              <w:t xml:space="preserve">Управління координації та </w:t>
            </w:r>
            <w:r w:rsidRPr="00CC3B89">
              <w:rPr>
                <w:sz w:val="24"/>
                <w:szCs w:val="24"/>
              </w:rPr>
              <w:lastRenderedPageBreak/>
              <w:t>моніторингу доходів бюджету</w:t>
            </w:r>
            <w:r w:rsidRPr="00CC3B89">
              <w:rPr>
                <w:rStyle w:val="112"/>
                <w:bCs/>
                <w:color w:val="000000"/>
                <w:sz w:val="24"/>
                <w:szCs w:val="24"/>
              </w:rPr>
              <w:t>, управління податкового адміністрування підприємств</w:t>
            </w:r>
            <w:r w:rsidRPr="00CC3B89">
              <w:rPr>
                <w:sz w:val="24"/>
                <w:szCs w:val="24"/>
              </w:rPr>
              <w:t>, управління податкового адміністрування фінансових установ та інших галузей</w:t>
            </w:r>
          </w:p>
          <w:p w:rsidR="008D7B88" w:rsidRPr="00CC3B89" w:rsidRDefault="008D7B88" w:rsidP="00200904">
            <w:pPr>
              <w:tabs>
                <w:tab w:val="left" w:pos="2599"/>
              </w:tabs>
              <w:spacing w:before="60" w:after="120" w:line="180" w:lineRule="atLeast"/>
              <w:jc w:val="both"/>
              <w:rPr>
                <w:sz w:val="24"/>
                <w:szCs w:val="24"/>
              </w:rPr>
            </w:pPr>
          </w:p>
          <w:p w:rsidR="008D7B88" w:rsidRPr="00CC3B89" w:rsidRDefault="008D7B88" w:rsidP="00200904">
            <w:pPr>
              <w:spacing w:before="60" w:after="120" w:line="180" w:lineRule="atLeast"/>
              <w:jc w:val="both"/>
              <w:rPr>
                <w:sz w:val="24"/>
                <w:szCs w:val="24"/>
              </w:rPr>
            </w:pPr>
          </w:p>
        </w:tc>
        <w:tc>
          <w:tcPr>
            <w:tcW w:w="1417" w:type="dxa"/>
          </w:tcPr>
          <w:p w:rsidR="008D7B88" w:rsidRPr="00CC3B89" w:rsidRDefault="008D7B88" w:rsidP="0076115B">
            <w:pPr>
              <w:spacing w:line="180" w:lineRule="atLeast"/>
              <w:jc w:val="center"/>
              <w:rPr>
                <w:sz w:val="24"/>
                <w:szCs w:val="24"/>
              </w:rPr>
            </w:pPr>
            <w:r w:rsidRPr="00CC3B89">
              <w:rPr>
                <w:sz w:val="24"/>
                <w:szCs w:val="24"/>
              </w:rPr>
              <w:lastRenderedPageBreak/>
              <w:t>Протягом півріччя</w:t>
            </w:r>
          </w:p>
        </w:tc>
        <w:tc>
          <w:tcPr>
            <w:tcW w:w="6293" w:type="dxa"/>
          </w:tcPr>
          <w:p w:rsidR="008D7B88" w:rsidRPr="00CC3B89" w:rsidRDefault="008D7B88" w:rsidP="007C2451">
            <w:pPr>
              <w:tabs>
                <w:tab w:val="left" w:pos="282"/>
              </w:tabs>
              <w:jc w:val="both"/>
              <w:rPr>
                <w:sz w:val="24"/>
                <w:szCs w:val="24"/>
              </w:rPr>
            </w:pPr>
            <w:r w:rsidRPr="00400B46">
              <w:rPr>
                <w:sz w:val="24"/>
                <w:szCs w:val="24"/>
              </w:rPr>
              <w:t xml:space="preserve">Відповідно до вимог наказу Міністерства доходів і зборів України від 24.07.2013 № 301/ДСК «Про аналіз діяльності </w:t>
            </w:r>
            <w:r w:rsidRPr="00CC3B89">
              <w:rPr>
                <w:sz w:val="24"/>
                <w:szCs w:val="24"/>
              </w:rPr>
              <w:lastRenderedPageBreak/>
              <w:t xml:space="preserve">кластерних груп суб’єктів господарювання»  Міжрегіональним управлінням проводиться аналіз щодо приналежності до відповідних кластерних груп підприємств, які перебувають на податковому обліку в Міжрегіональному управлінні та надаються пропозиції щодо </w:t>
            </w:r>
            <w:r w:rsidRPr="00CC3B89">
              <w:rPr>
                <w:color w:val="000000"/>
                <w:spacing w:val="-4"/>
                <w:sz w:val="24"/>
                <w:szCs w:val="24"/>
              </w:rPr>
              <w:t>змін до Реєстру кластерних груп суб’єктів господарювання на поточний</w:t>
            </w:r>
            <w:r w:rsidRPr="00CC3B89">
              <w:rPr>
                <w:sz w:val="24"/>
                <w:szCs w:val="24"/>
              </w:rPr>
              <w:t xml:space="preserve"> </w:t>
            </w:r>
            <w:r w:rsidRPr="0019200B">
              <w:rPr>
                <w:sz w:val="24"/>
                <w:szCs w:val="24"/>
              </w:rPr>
              <w:t xml:space="preserve">рік щокварталу відповідно до термінів, визначених </w:t>
            </w:r>
            <w:r>
              <w:rPr>
                <w:sz w:val="24"/>
                <w:szCs w:val="24"/>
              </w:rPr>
              <w:t>н</w:t>
            </w:r>
            <w:r w:rsidRPr="0019200B">
              <w:rPr>
                <w:sz w:val="24"/>
                <w:szCs w:val="24"/>
              </w:rPr>
              <w:t xml:space="preserve">аказом Міндоходів </w:t>
            </w:r>
            <w:r>
              <w:rPr>
                <w:sz w:val="24"/>
                <w:szCs w:val="24"/>
              </w:rPr>
              <w:br/>
            </w:r>
            <w:r w:rsidRPr="00CC3B89">
              <w:rPr>
                <w:sz w:val="24"/>
                <w:szCs w:val="24"/>
              </w:rPr>
              <w:t>від 24.07.2013 № 301/ДСК (до 10 числа місяця, наступного за звітним кварталом) та 1 грудня (пропозиції щодо формування Реєстру кластерних груп суб’єктів господарювання на наступний рік).</w:t>
            </w:r>
          </w:p>
          <w:p w:rsidR="008D7B88" w:rsidRPr="00CC3B89" w:rsidRDefault="008D7B88" w:rsidP="007C2451">
            <w:pPr>
              <w:tabs>
                <w:tab w:val="left" w:pos="282"/>
              </w:tabs>
              <w:jc w:val="both"/>
              <w:rPr>
                <w:sz w:val="24"/>
                <w:szCs w:val="24"/>
              </w:rPr>
            </w:pPr>
            <w:r w:rsidRPr="00CC3B89">
              <w:rPr>
                <w:sz w:val="24"/>
                <w:szCs w:val="24"/>
              </w:rPr>
              <w:t>Міжрегіональним управлінням потягом 2021 року забезпечено проведення постійного моніторингу діяльності кластерних груп суб’єктів господарювання та надання відповідної інформації керівництву ДПС для прийняття управлінських рішень.</w:t>
            </w:r>
          </w:p>
          <w:p w:rsidR="008D7B88" w:rsidRDefault="008D7B88" w:rsidP="007C2451">
            <w:pPr>
              <w:tabs>
                <w:tab w:val="left" w:pos="282"/>
              </w:tabs>
              <w:jc w:val="both"/>
              <w:rPr>
                <w:sz w:val="24"/>
                <w:szCs w:val="24"/>
              </w:rPr>
            </w:pPr>
            <w:r w:rsidRPr="00CC3B89">
              <w:rPr>
                <w:sz w:val="24"/>
                <w:szCs w:val="24"/>
              </w:rPr>
              <w:t>Результати проведеного аналізу щодо приналежності до відповідних кластерних груп підприємств та пропозиції щодо змін в Реєстрі кластерних груп суб’єктів господарювання на 2021 рік Міжрегіональним управлінням направлено на ДПС лист</w:t>
            </w:r>
            <w:r>
              <w:rPr>
                <w:sz w:val="24"/>
                <w:szCs w:val="24"/>
              </w:rPr>
              <w:t>ами:</w:t>
            </w:r>
          </w:p>
          <w:p w:rsidR="008D7B88" w:rsidRDefault="008D7B88" w:rsidP="007C2451">
            <w:pPr>
              <w:tabs>
                <w:tab w:val="left" w:pos="282"/>
              </w:tabs>
              <w:jc w:val="both"/>
              <w:rPr>
                <w:sz w:val="24"/>
                <w:szCs w:val="24"/>
              </w:rPr>
            </w:pPr>
            <w:r>
              <w:rPr>
                <w:sz w:val="24"/>
                <w:szCs w:val="24"/>
              </w:rPr>
              <w:t>в</w:t>
            </w:r>
            <w:r w:rsidRPr="00CC3B89">
              <w:rPr>
                <w:sz w:val="24"/>
                <w:szCs w:val="24"/>
              </w:rPr>
              <w:t>ід</w:t>
            </w:r>
            <w:r>
              <w:rPr>
                <w:sz w:val="24"/>
                <w:szCs w:val="24"/>
              </w:rPr>
              <w:t xml:space="preserve"> </w:t>
            </w:r>
            <w:r w:rsidRPr="00CC3B89">
              <w:rPr>
                <w:sz w:val="24"/>
                <w:szCs w:val="24"/>
              </w:rPr>
              <w:t>07.07.2021</w:t>
            </w:r>
            <w:r>
              <w:rPr>
                <w:sz w:val="24"/>
                <w:szCs w:val="24"/>
              </w:rPr>
              <w:t xml:space="preserve"> </w:t>
            </w:r>
            <w:r w:rsidRPr="00CC3B89">
              <w:rPr>
                <w:sz w:val="24"/>
                <w:szCs w:val="24"/>
              </w:rPr>
              <w:t>№ 3869/8/31-00-19-02-07</w:t>
            </w:r>
            <w:r>
              <w:rPr>
                <w:sz w:val="24"/>
                <w:szCs w:val="24"/>
              </w:rPr>
              <w:t>;</w:t>
            </w:r>
            <w:r w:rsidRPr="00CC3B89">
              <w:rPr>
                <w:sz w:val="24"/>
                <w:szCs w:val="24"/>
              </w:rPr>
              <w:t xml:space="preserve"> </w:t>
            </w:r>
          </w:p>
          <w:p w:rsidR="008D7B88" w:rsidRDefault="008D7B88" w:rsidP="007C2451">
            <w:pPr>
              <w:tabs>
                <w:tab w:val="left" w:pos="282"/>
              </w:tabs>
              <w:jc w:val="both"/>
              <w:rPr>
                <w:sz w:val="24"/>
                <w:szCs w:val="24"/>
              </w:rPr>
            </w:pPr>
            <w:r w:rsidRPr="00CC3B89">
              <w:rPr>
                <w:sz w:val="24"/>
                <w:szCs w:val="24"/>
              </w:rPr>
              <w:t>від</w:t>
            </w:r>
            <w:r>
              <w:rPr>
                <w:sz w:val="24"/>
                <w:szCs w:val="24"/>
              </w:rPr>
              <w:t xml:space="preserve"> </w:t>
            </w:r>
            <w:r w:rsidRPr="00CC3B89">
              <w:rPr>
                <w:sz w:val="24"/>
                <w:szCs w:val="24"/>
              </w:rPr>
              <w:t>07.10.2021 № 5813/8/31-00-19-02-07</w:t>
            </w:r>
            <w:r>
              <w:rPr>
                <w:sz w:val="24"/>
                <w:szCs w:val="24"/>
              </w:rPr>
              <w:t>;</w:t>
            </w:r>
            <w:r w:rsidRPr="00CC3B89">
              <w:rPr>
                <w:sz w:val="24"/>
                <w:szCs w:val="24"/>
              </w:rPr>
              <w:t xml:space="preserve"> </w:t>
            </w:r>
          </w:p>
          <w:p w:rsidR="008D7B88" w:rsidRPr="00CC3B89" w:rsidRDefault="008D7B88" w:rsidP="007C2451">
            <w:pPr>
              <w:tabs>
                <w:tab w:val="left" w:pos="282"/>
              </w:tabs>
              <w:jc w:val="both"/>
              <w:rPr>
                <w:sz w:val="24"/>
                <w:szCs w:val="24"/>
              </w:rPr>
            </w:pPr>
            <w:r w:rsidRPr="00CC3B89">
              <w:rPr>
                <w:sz w:val="24"/>
                <w:szCs w:val="24"/>
              </w:rPr>
              <w:t>від 01.12.2021 № 6986/8/31-00-19-02-07.</w:t>
            </w:r>
          </w:p>
          <w:p w:rsidR="008D7B88" w:rsidRPr="00CC3B89" w:rsidRDefault="008D7B88" w:rsidP="007C2451">
            <w:pPr>
              <w:tabs>
                <w:tab w:val="left" w:pos="282"/>
              </w:tabs>
              <w:spacing w:line="180" w:lineRule="atLeast"/>
              <w:jc w:val="both"/>
              <w:rPr>
                <w:sz w:val="24"/>
                <w:szCs w:val="24"/>
              </w:rPr>
            </w:pPr>
            <w:r w:rsidRPr="00CC3B89">
              <w:rPr>
                <w:sz w:val="24"/>
                <w:szCs w:val="24"/>
              </w:rPr>
              <w:t>В ході відпрацювання та проведення аналізу діяльності кластерних груп з метою встановлення бенефіціарних власників та належності СГД до кластерних груп використовуються  всі інформаційні ресурси, зокрема такі як https://opencorporates, https://smida.gov.ua, Telegram канал opendata.ua, https://YouControl та інші</w:t>
            </w:r>
          </w:p>
        </w:tc>
      </w:tr>
      <w:tr w:rsidR="008D7B88" w:rsidRPr="00CC3B89" w:rsidTr="0076115B">
        <w:trPr>
          <w:trHeight w:val="436"/>
        </w:trPr>
        <w:tc>
          <w:tcPr>
            <w:tcW w:w="709" w:type="dxa"/>
          </w:tcPr>
          <w:p w:rsidR="008D7B88" w:rsidRPr="00CC3B89" w:rsidRDefault="008D7B88" w:rsidP="005B0867">
            <w:pPr>
              <w:jc w:val="center"/>
              <w:rPr>
                <w:sz w:val="24"/>
                <w:szCs w:val="24"/>
              </w:rPr>
            </w:pPr>
            <w:r w:rsidRPr="00CC3B89">
              <w:rPr>
                <w:sz w:val="24"/>
                <w:szCs w:val="24"/>
              </w:rPr>
              <w:lastRenderedPageBreak/>
              <w:t>1.7</w:t>
            </w:r>
          </w:p>
        </w:tc>
        <w:tc>
          <w:tcPr>
            <w:tcW w:w="4395" w:type="dxa"/>
          </w:tcPr>
          <w:p w:rsidR="008D7B88" w:rsidRPr="00CC3B89" w:rsidRDefault="008D7B88" w:rsidP="005B0867">
            <w:pPr>
              <w:jc w:val="both"/>
              <w:rPr>
                <w:sz w:val="24"/>
                <w:szCs w:val="24"/>
              </w:rPr>
            </w:pPr>
            <w:r w:rsidRPr="00CC3B89">
              <w:rPr>
                <w:sz w:val="24"/>
                <w:szCs w:val="24"/>
              </w:rPr>
              <w:t>З</w:t>
            </w:r>
            <w:r w:rsidRPr="00CC3B89">
              <w:rPr>
                <w:rStyle w:val="112"/>
                <w:bCs/>
                <w:sz w:val="24"/>
                <w:szCs w:val="24"/>
              </w:rPr>
              <w:t xml:space="preserve">абезпечення контролю за </w:t>
            </w:r>
            <w:r w:rsidRPr="00CC3B89">
              <w:rPr>
                <w:rStyle w:val="112"/>
                <w:bCs/>
                <w:sz w:val="24"/>
                <w:szCs w:val="24"/>
              </w:rPr>
              <w:lastRenderedPageBreak/>
              <w:t>своєчасністю, достовірністю, повнотою нарахування та сплати податку на прибуток підприємств</w:t>
            </w:r>
          </w:p>
        </w:tc>
        <w:tc>
          <w:tcPr>
            <w:tcW w:w="2268" w:type="dxa"/>
          </w:tcPr>
          <w:p w:rsidR="008D7B88" w:rsidRPr="00CC3B89" w:rsidRDefault="008D7B88" w:rsidP="0063339B">
            <w:pPr>
              <w:jc w:val="both"/>
              <w:rPr>
                <w:sz w:val="24"/>
                <w:szCs w:val="24"/>
              </w:rPr>
            </w:pPr>
            <w:r w:rsidRPr="00CC3B89">
              <w:rPr>
                <w:sz w:val="24"/>
                <w:szCs w:val="24"/>
              </w:rPr>
              <w:lastRenderedPageBreak/>
              <w:t xml:space="preserve">Управління </w:t>
            </w:r>
            <w:r w:rsidRPr="00CC3B89">
              <w:rPr>
                <w:sz w:val="24"/>
                <w:szCs w:val="24"/>
              </w:rPr>
              <w:lastRenderedPageBreak/>
              <w:t xml:space="preserve">координації та моніторингу доходів бюджету, управління податкового адміністрування підприємств </w:t>
            </w:r>
          </w:p>
        </w:tc>
        <w:tc>
          <w:tcPr>
            <w:tcW w:w="1417" w:type="dxa"/>
          </w:tcPr>
          <w:p w:rsidR="008D7B88" w:rsidRPr="00CC3B89" w:rsidRDefault="008D7B88" w:rsidP="005B0867">
            <w:pPr>
              <w:jc w:val="center"/>
              <w:rPr>
                <w:sz w:val="24"/>
                <w:szCs w:val="24"/>
              </w:rPr>
            </w:pPr>
            <w:r w:rsidRPr="00CC3B89">
              <w:rPr>
                <w:sz w:val="24"/>
                <w:szCs w:val="24"/>
              </w:rPr>
              <w:lastRenderedPageBreak/>
              <w:t xml:space="preserve">Протягом </w:t>
            </w:r>
            <w:r w:rsidRPr="00CC3B89">
              <w:rPr>
                <w:sz w:val="24"/>
                <w:szCs w:val="24"/>
              </w:rPr>
              <w:lastRenderedPageBreak/>
              <w:t>півріччя</w:t>
            </w:r>
          </w:p>
        </w:tc>
        <w:tc>
          <w:tcPr>
            <w:tcW w:w="6293" w:type="dxa"/>
          </w:tcPr>
          <w:p w:rsidR="008D7B88" w:rsidRPr="00CC3B89" w:rsidRDefault="008D7B88" w:rsidP="007C2451">
            <w:pPr>
              <w:tabs>
                <w:tab w:val="left" w:pos="282"/>
              </w:tabs>
              <w:jc w:val="both"/>
              <w:rPr>
                <w:sz w:val="24"/>
                <w:szCs w:val="24"/>
              </w:rPr>
            </w:pPr>
            <w:r w:rsidRPr="00CC3B89">
              <w:rPr>
                <w:sz w:val="24"/>
                <w:szCs w:val="24"/>
              </w:rPr>
              <w:lastRenderedPageBreak/>
              <w:t xml:space="preserve">За підсумками кампанії декларування податку на прибуток </w:t>
            </w:r>
            <w:r w:rsidRPr="00CC3B89">
              <w:rPr>
                <w:sz w:val="24"/>
                <w:szCs w:val="24"/>
              </w:rPr>
              <w:lastRenderedPageBreak/>
              <w:t>підприємств за 9 місяців 2021 року підприємствами Міжрегіонального управління задекларовано до сплати 14,1 млрд грн, що на 4,8 млрд грн, або на 51,8 відс. більше аналогічного періоду минулого року.</w:t>
            </w:r>
          </w:p>
          <w:p w:rsidR="008D7B88" w:rsidRPr="00CC3B89" w:rsidRDefault="008D7B88" w:rsidP="007C2451">
            <w:pPr>
              <w:tabs>
                <w:tab w:val="left" w:pos="282"/>
              </w:tabs>
              <w:jc w:val="both"/>
              <w:rPr>
                <w:sz w:val="24"/>
                <w:szCs w:val="24"/>
              </w:rPr>
            </w:pPr>
            <w:r w:rsidRPr="00CC3B89">
              <w:rPr>
                <w:sz w:val="24"/>
                <w:szCs w:val="24"/>
              </w:rPr>
              <w:t xml:space="preserve">Також, було дотримано адекватність нарахувань податку на прибуток підприємств, а саме, задекларовано доходи 2 580,3 млрд грн з приростом у розмірі 26,4 відс. при </w:t>
            </w:r>
            <w:r>
              <w:rPr>
                <w:sz w:val="24"/>
                <w:szCs w:val="24"/>
              </w:rPr>
              <w:t>нараху</w:t>
            </w:r>
            <w:r w:rsidRPr="00CC3B89">
              <w:rPr>
                <w:sz w:val="24"/>
                <w:szCs w:val="24"/>
              </w:rPr>
              <w:t xml:space="preserve">ваннях податку на прибуток у розмірі </w:t>
            </w:r>
            <w:r>
              <w:rPr>
                <w:sz w:val="24"/>
                <w:szCs w:val="24"/>
              </w:rPr>
              <w:br/>
            </w:r>
            <w:r w:rsidRPr="00CC3B89">
              <w:rPr>
                <w:sz w:val="24"/>
                <w:szCs w:val="24"/>
              </w:rPr>
              <w:t>39,1 млрд грн, що більше аналогічного періоду минулого року на 56,2 відсотк</w:t>
            </w:r>
            <w:r>
              <w:rPr>
                <w:sz w:val="24"/>
                <w:szCs w:val="24"/>
              </w:rPr>
              <w:t>и</w:t>
            </w:r>
            <w:r w:rsidRPr="00CC3B89">
              <w:rPr>
                <w:sz w:val="24"/>
                <w:szCs w:val="24"/>
              </w:rPr>
              <w:t xml:space="preserve">. </w:t>
            </w:r>
          </w:p>
          <w:p w:rsidR="008D7B88" w:rsidRPr="00CC3B89" w:rsidRDefault="008D7B88" w:rsidP="00331C02">
            <w:pPr>
              <w:jc w:val="both"/>
              <w:rPr>
                <w:bCs/>
                <w:sz w:val="24"/>
                <w:szCs w:val="24"/>
              </w:rPr>
            </w:pPr>
            <w:r w:rsidRPr="00CC3B89">
              <w:rPr>
                <w:sz w:val="24"/>
                <w:szCs w:val="24"/>
              </w:rPr>
              <w:t xml:space="preserve">Згідно поданої звітності з податку на прибуток підприємств за 9 місяців 2021 року забезпечено податкову ефективність на рівні 1,52 відс., а по деклараціях з позитивним значенням задекларованого податку на прибуток </w:t>
            </w:r>
            <w:r w:rsidRPr="00F114A6">
              <w:rPr>
                <w:sz w:val="24"/>
                <w:szCs w:val="24"/>
              </w:rPr>
              <w:t>(р. 17)</w:t>
            </w:r>
            <w:r w:rsidRPr="00CC3B89">
              <w:rPr>
                <w:sz w:val="24"/>
                <w:szCs w:val="24"/>
              </w:rPr>
              <w:t xml:space="preserve"> – 2,17 відс., що значно перевищує середній показник податкової ефективності по Україні за перше півріччя 2021 року (1,56 відс. та 2,11 відс. відповідно)</w:t>
            </w:r>
          </w:p>
        </w:tc>
      </w:tr>
      <w:tr w:rsidR="008D7B88" w:rsidRPr="00CC3B89" w:rsidTr="0076115B">
        <w:trPr>
          <w:trHeight w:val="436"/>
        </w:trPr>
        <w:tc>
          <w:tcPr>
            <w:tcW w:w="709" w:type="dxa"/>
          </w:tcPr>
          <w:p w:rsidR="008D7B88" w:rsidRPr="00CC3B89" w:rsidRDefault="008D7B88" w:rsidP="005B0867">
            <w:pPr>
              <w:jc w:val="center"/>
              <w:rPr>
                <w:sz w:val="24"/>
                <w:szCs w:val="24"/>
              </w:rPr>
            </w:pPr>
            <w:r w:rsidRPr="00CC3B89">
              <w:rPr>
                <w:sz w:val="24"/>
                <w:szCs w:val="24"/>
              </w:rPr>
              <w:lastRenderedPageBreak/>
              <w:t>1.8</w:t>
            </w:r>
          </w:p>
        </w:tc>
        <w:tc>
          <w:tcPr>
            <w:tcW w:w="4395" w:type="dxa"/>
          </w:tcPr>
          <w:p w:rsidR="008D7B88" w:rsidRPr="00CC3B89" w:rsidRDefault="008D7B88" w:rsidP="005B0867">
            <w:pPr>
              <w:jc w:val="both"/>
              <w:rPr>
                <w:sz w:val="24"/>
                <w:szCs w:val="24"/>
              </w:rPr>
            </w:pPr>
            <w:r w:rsidRPr="00CC3B89">
              <w:rPr>
                <w:sz w:val="24"/>
                <w:szCs w:val="24"/>
              </w:rPr>
              <w:t xml:space="preserve">Вжиття дієвих заходів з метою виявлення та упередження ризиків необґрунтованого зменшення рівня нарахувань і сплати податку на прибуток </w:t>
            </w:r>
            <w:r w:rsidRPr="00CC3B89">
              <w:rPr>
                <w:rStyle w:val="112"/>
                <w:bCs/>
                <w:sz w:val="24"/>
                <w:szCs w:val="24"/>
              </w:rPr>
              <w:t>підприємств</w:t>
            </w:r>
            <w:r w:rsidRPr="00CC3B89">
              <w:rPr>
                <w:sz w:val="24"/>
                <w:szCs w:val="24"/>
              </w:rPr>
              <w:t xml:space="preserve"> платниками податків порівняно з попередніми звітними періодами та відповідними періодами минулого року</w:t>
            </w:r>
          </w:p>
        </w:tc>
        <w:tc>
          <w:tcPr>
            <w:tcW w:w="2268" w:type="dxa"/>
          </w:tcPr>
          <w:p w:rsidR="008D7B88" w:rsidRPr="00CC3B89" w:rsidRDefault="008D7B88" w:rsidP="005B0867">
            <w:pPr>
              <w:tabs>
                <w:tab w:val="left" w:pos="2599"/>
              </w:tabs>
              <w:jc w:val="both"/>
              <w:rPr>
                <w:sz w:val="24"/>
                <w:szCs w:val="24"/>
              </w:rPr>
            </w:pPr>
            <w:r w:rsidRPr="00CC3B89">
              <w:rPr>
                <w:sz w:val="24"/>
                <w:szCs w:val="24"/>
              </w:rPr>
              <w:t>Управління координації та моніторингу доходів бюджету</w:t>
            </w:r>
            <w:r w:rsidRPr="00CC3B89">
              <w:rPr>
                <w:rStyle w:val="112"/>
                <w:bCs/>
                <w:color w:val="000000"/>
                <w:sz w:val="24"/>
                <w:szCs w:val="24"/>
              </w:rPr>
              <w:t>, управління податкового адміністрування підприємств</w:t>
            </w:r>
            <w:r w:rsidRPr="00CC3B89">
              <w:rPr>
                <w:sz w:val="24"/>
                <w:szCs w:val="24"/>
              </w:rPr>
              <w:t>,</w:t>
            </w:r>
          </w:p>
          <w:p w:rsidR="008D7B88" w:rsidRPr="00CC3B89" w:rsidRDefault="008D7B88" w:rsidP="005B0867">
            <w:pPr>
              <w:jc w:val="both"/>
              <w:rPr>
                <w:sz w:val="24"/>
                <w:szCs w:val="24"/>
              </w:rPr>
            </w:pPr>
            <w:r w:rsidRPr="00CC3B89">
              <w:rPr>
                <w:sz w:val="24"/>
                <w:szCs w:val="24"/>
              </w:rPr>
              <w:t>управління податкового адміністрування фінансових установ та інших галузей</w:t>
            </w:r>
          </w:p>
          <w:p w:rsidR="008D7B88" w:rsidRPr="00CC3B89" w:rsidRDefault="008D7B88" w:rsidP="005B0867">
            <w:pPr>
              <w:jc w:val="both"/>
              <w:rPr>
                <w:sz w:val="24"/>
                <w:szCs w:val="24"/>
              </w:rPr>
            </w:pPr>
          </w:p>
        </w:tc>
        <w:tc>
          <w:tcPr>
            <w:tcW w:w="1417" w:type="dxa"/>
          </w:tcPr>
          <w:p w:rsidR="008D7B88" w:rsidRPr="00CC3B89" w:rsidRDefault="008D7B88" w:rsidP="005B0867">
            <w:pPr>
              <w:jc w:val="center"/>
              <w:rPr>
                <w:sz w:val="24"/>
                <w:szCs w:val="24"/>
              </w:rPr>
            </w:pPr>
            <w:r w:rsidRPr="00CC3B89">
              <w:rPr>
                <w:sz w:val="24"/>
                <w:szCs w:val="24"/>
              </w:rPr>
              <w:t>Протягом півріччя</w:t>
            </w:r>
          </w:p>
        </w:tc>
        <w:tc>
          <w:tcPr>
            <w:tcW w:w="6293" w:type="dxa"/>
          </w:tcPr>
          <w:p w:rsidR="008D7B88" w:rsidRPr="00CC3B89" w:rsidRDefault="008D7B88" w:rsidP="00111878">
            <w:pPr>
              <w:tabs>
                <w:tab w:val="left" w:pos="293"/>
              </w:tabs>
              <w:jc w:val="both"/>
              <w:rPr>
                <w:sz w:val="24"/>
                <w:szCs w:val="24"/>
              </w:rPr>
            </w:pPr>
            <w:r w:rsidRPr="00CC3B89">
              <w:rPr>
                <w:sz w:val="24"/>
                <w:szCs w:val="24"/>
              </w:rPr>
              <w:t>За підсумками другого півріччя 2021 року до Загального фонду Держбюджету України надійшло податку на прибуток у розмірі 24 072,2 млн грн, що на 36,8 відс. або на 6 477,2 млн грн більше у порівнянні з аналогічним періодом минулого року.</w:t>
            </w:r>
          </w:p>
          <w:p w:rsidR="008D7B88" w:rsidRPr="00CC3B89" w:rsidRDefault="008D7B88" w:rsidP="00111878">
            <w:pPr>
              <w:tabs>
                <w:tab w:val="left" w:pos="293"/>
              </w:tabs>
              <w:jc w:val="both"/>
              <w:rPr>
                <w:sz w:val="24"/>
                <w:szCs w:val="24"/>
              </w:rPr>
            </w:pPr>
            <w:r w:rsidRPr="00CC3B89">
              <w:rPr>
                <w:sz w:val="24"/>
                <w:szCs w:val="24"/>
              </w:rPr>
              <w:t xml:space="preserve">За результатами ІІI кварталу 2021 року великими платниками задекларовано до сплати 14,1 млрд грн, що на 4,8 млрд грн, або в 1,5 рази більше                                            ІІI кварталу 2020 року. </w:t>
            </w:r>
          </w:p>
          <w:p w:rsidR="008D7B88" w:rsidRPr="00CC3B89" w:rsidRDefault="008D7B88" w:rsidP="00111878">
            <w:pPr>
              <w:tabs>
                <w:tab w:val="left" w:pos="293"/>
              </w:tabs>
              <w:jc w:val="both"/>
              <w:rPr>
                <w:sz w:val="24"/>
                <w:szCs w:val="24"/>
              </w:rPr>
            </w:pPr>
            <w:r w:rsidRPr="00CC3B89">
              <w:rPr>
                <w:sz w:val="24"/>
                <w:szCs w:val="24"/>
              </w:rPr>
              <w:t>Найбільший вклад в наповнення бюджету зі сплати податку на прибуток за результатами 9 місяців 2020 року забезпечили підприємства наступних галузей економіки:</w:t>
            </w:r>
          </w:p>
          <w:p w:rsidR="008D7B88" w:rsidRPr="00CC3B89" w:rsidRDefault="008D7B88" w:rsidP="00111878">
            <w:pPr>
              <w:tabs>
                <w:tab w:val="left" w:pos="293"/>
              </w:tabs>
              <w:jc w:val="both"/>
              <w:rPr>
                <w:sz w:val="24"/>
                <w:szCs w:val="24"/>
              </w:rPr>
            </w:pPr>
            <w:r w:rsidRPr="00CC3B89">
              <w:rPr>
                <w:sz w:val="24"/>
                <w:szCs w:val="24"/>
              </w:rPr>
              <w:t xml:space="preserve">добувна промисловість – нараховано 7,7 млрд грн, що на 4,5 млрд </w:t>
            </w:r>
            <w:r>
              <w:rPr>
                <w:sz w:val="24"/>
                <w:szCs w:val="24"/>
              </w:rPr>
              <w:t>грн,</w:t>
            </w:r>
            <w:r w:rsidRPr="00CC3B89">
              <w:rPr>
                <w:sz w:val="24"/>
                <w:szCs w:val="24"/>
              </w:rPr>
              <w:t xml:space="preserve"> або в 2,4 рази більше аналогічного періоду </w:t>
            </w:r>
            <w:r w:rsidRPr="00CC3B89">
              <w:rPr>
                <w:sz w:val="24"/>
                <w:szCs w:val="24"/>
              </w:rPr>
              <w:lastRenderedPageBreak/>
              <w:t>минулого року;</w:t>
            </w:r>
          </w:p>
          <w:p w:rsidR="008D7B88" w:rsidRPr="00CC3B89" w:rsidRDefault="008D7B88" w:rsidP="00111878">
            <w:pPr>
              <w:tabs>
                <w:tab w:val="left" w:pos="293"/>
              </w:tabs>
              <w:jc w:val="both"/>
              <w:rPr>
                <w:sz w:val="24"/>
                <w:szCs w:val="24"/>
              </w:rPr>
            </w:pPr>
            <w:r w:rsidRPr="00CC3B89">
              <w:rPr>
                <w:sz w:val="24"/>
                <w:szCs w:val="24"/>
              </w:rPr>
              <w:t xml:space="preserve">оптова та роздрібна торгівля – 5,8 млрд грн, що на </w:t>
            </w:r>
            <w:r>
              <w:rPr>
                <w:sz w:val="24"/>
                <w:szCs w:val="24"/>
              </w:rPr>
              <w:br/>
            </w:r>
            <w:r w:rsidRPr="00CC3B89">
              <w:rPr>
                <w:sz w:val="24"/>
                <w:szCs w:val="24"/>
              </w:rPr>
              <w:t xml:space="preserve">1,7 млрд </w:t>
            </w:r>
            <w:r>
              <w:rPr>
                <w:sz w:val="24"/>
                <w:szCs w:val="24"/>
              </w:rPr>
              <w:t>грн,</w:t>
            </w:r>
            <w:r w:rsidRPr="00CC3B89">
              <w:rPr>
                <w:sz w:val="24"/>
                <w:szCs w:val="24"/>
              </w:rPr>
              <w:t xml:space="preserve"> або на 40 відс. більше аналогічного періоду минулого року;</w:t>
            </w:r>
          </w:p>
          <w:p w:rsidR="008D7B88" w:rsidRPr="00CC3B89" w:rsidRDefault="008D7B88" w:rsidP="00111878">
            <w:pPr>
              <w:tabs>
                <w:tab w:val="left" w:pos="293"/>
              </w:tabs>
              <w:jc w:val="both"/>
              <w:rPr>
                <w:sz w:val="24"/>
                <w:szCs w:val="24"/>
              </w:rPr>
            </w:pPr>
            <w:r w:rsidRPr="00CC3B89">
              <w:rPr>
                <w:sz w:val="24"/>
                <w:szCs w:val="24"/>
              </w:rPr>
              <w:t xml:space="preserve">постачання електроенергії, газу та пари  – 5,4 млрд грн, що на 3,0 млрд </w:t>
            </w:r>
            <w:r>
              <w:rPr>
                <w:sz w:val="24"/>
                <w:szCs w:val="24"/>
              </w:rPr>
              <w:t>гр</w:t>
            </w:r>
            <w:r w:rsidRPr="00F114A6">
              <w:rPr>
                <w:sz w:val="24"/>
                <w:szCs w:val="24"/>
              </w:rPr>
              <w:t>н,</w:t>
            </w:r>
            <w:r w:rsidRPr="00CC3B89">
              <w:rPr>
                <w:sz w:val="24"/>
                <w:szCs w:val="24"/>
              </w:rPr>
              <w:t xml:space="preserve"> або в 2,2 рази більше аналогічного періоду минулого року;</w:t>
            </w:r>
          </w:p>
          <w:p w:rsidR="008D7B88" w:rsidRPr="00CC3B89" w:rsidRDefault="008D7B88" w:rsidP="00111878">
            <w:pPr>
              <w:tabs>
                <w:tab w:val="left" w:pos="293"/>
              </w:tabs>
              <w:jc w:val="both"/>
              <w:rPr>
                <w:sz w:val="24"/>
                <w:szCs w:val="24"/>
              </w:rPr>
            </w:pPr>
            <w:r w:rsidRPr="00CC3B89">
              <w:rPr>
                <w:sz w:val="24"/>
                <w:szCs w:val="24"/>
              </w:rPr>
              <w:t xml:space="preserve">фінансова та страхова діяльність – 4,9 млрд грн, або на </w:t>
            </w:r>
            <w:r>
              <w:rPr>
                <w:sz w:val="24"/>
                <w:szCs w:val="24"/>
              </w:rPr>
              <w:br/>
            </w:r>
            <w:r w:rsidRPr="00CC3B89">
              <w:rPr>
                <w:sz w:val="24"/>
                <w:szCs w:val="24"/>
              </w:rPr>
              <w:t xml:space="preserve">37 відс. збільшили нарахування податку на прибуток в порівнянні з минулорічними показниками. </w:t>
            </w:r>
          </w:p>
          <w:p w:rsidR="008D7B88" w:rsidRPr="00CC3B89" w:rsidRDefault="008D7B88" w:rsidP="00331C02">
            <w:pPr>
              <w:tabs>
                <w:tab w:val="left" w:pos="0"/>
                <w:tab w:val="left" w:pos="180"/>
                <w:tab w:val="left" w:pos="381"/>
              </w:tabs>
              <w:jc w:val="both"/>
              <w:rPr>
                <w:sz w:val="24"/>
                <w:szCs w:val="24"/>
              </w:rPr>
            </w:pPr>
            <w:r w:rsidRPr="00CC3B89">
              <w:rPr>
                <w:sz w:val="24"/>
                <w:szCs w:val="24"/>
              </w:rPr>
              <w:t xml:space="preserve">За результатами діяльності IІІ кварталу 2021 року податкова віддача по платниках Міжрегіонального управління </w:t>
            </w:r>
            <w:r w:rsidRPr="00F114A6">
              <w:rPr>
                <w:sz w:val="24"/>
                <w:szCs w:val="24"/>
              </w:rPr>
              <w:t>становила 2</w:t>
            </w:r>
            <w:r w:rsidRPr="00CC3B89">
              <w:rPr>
                <w:sz w:val="24"/>
                <w:szCs w:val="24"/>
              </w:rPr>
              <w:t>,17 відсотка</w:t>
            </w:r>
          </w:p>
        </w:tc>
      </w:tr>
      <w:tr w:rsidR="008D7B88" w:rsidRPr="00CC3B89" w:rsidTr="0076115B">
        <w:trPr>
          <w:trHeight w:val="273"/>
        </w:trPr>
        <w:tc>
          <w:tcPr>
            <w:tcW w:w="709" w:type="dxa"/>
          </w:tcPr>
          <w:p w:rsidR="008D7B88" w:rsidRPr="00CC3B89" w:rsidRDefault="008D7B88" w:rsidP="005B0867">
            <w:pPr>
              <w:jc w:val="center"/>
              <w:rPr>
                <w:sz w:val="24"/>
                <w:szCs w:val="24"/>
              </w:rPr>
            </w:pPr>
            <w:r w:rsidRPr="00CC3B89">
              <w:rPr>
                <w:sz w:val="24"/>
                <w:szCs w:val="24"/>
              </w:rPr>
              <w:lastRenderedPageBreak/>
              <w:t>1.9</w:t>
            </w:r>
          </w:p>
        </w:tc>
        <w:tc>
          <w:tcPr>
            <w:tcW w:w="4395" w:type="dxa"/>
          </w:tcPr>
          <w:p w:rsidR="008D7B88" w:rsidRPr="00CC3B89" w:rsidRDefault="008D7B88" w:rsidP="005B0867">
            <w:pPr>
              <w:jc w:val="both"/>
              <w:rPr>
                <w:sz w:val="24"/>
                <w:szCs w:val="24"/>
              </w:rPr>
            </w:pPr>
            <w:r w:rsidRPr="00CC3B89">
              <w:rPr>
                <w:sz w:val="24"/>
                <w:szCs w:val="24"/>
              </w:rPr>
              <w:t>Забезпечення повноти нараху</w:t>
            </w:r>
            <w:r>
              <w:rPr>
                <w:sz w:val="24"/>
                <w:szCs w:val="24"/>
              </w:rPr>
              <w:t>вання та сплати відрахувань до Д</w:t>
            </w:r>
            <w:r w:rsidRPr="00CC3B89">
              <w:rPr>
                <w:sz w:val="24"/>
                <w:szCs w:val="24"/>
              </w:rPr>
              <w:t xml:space="preserve">ержавного бюджету частини чистого прибутку (доходу) державними унітарними підприємствами та їх об’єднаннями </w:t>
            </w:r>
          </w:p>
        </w:tc>
        <w:tc>
          <w:tcPr>
            <w:tcW w:w="2268" w:type="dxa"/>
          </w:tcPr>
          <w:p w:rsidR="008D7B88" w:rsidRPr="00CC3B89" w:rsidRDefault="008D7B88" w:rsidP="005B0867">
            <w:pPr>
              <w:jc w:val="both"/>
              <w:rPr>
                <w:sz w:val="24"/>
                <w:szCs w:val="24"/>
              </w:rPr>
            </w:pPr>
            <w:r w:rsidRPr="00CC3B89">
              <w:rPr>
                <w:sz w:val="24"/>
                <w:szCs w:val="24"/>
              </w:rPr>
              <w:t>Управління координації та моніторингу доходів бюджету</w:t>
            </w:r>
            <w:r w:rsidRPr="00CC3B89">
              <w:rPr>
                <w:rStyle w:val="112"/>
                <w:bCs/>
                <w:color w:val="000000"/>
                <w:sz w:val="24"/>
                <w:szCs w:val="24"/>
              </w:rPr>
              <w:t>, управління податкового адміністрування підприємств</w:t>
            </w:r>
          </w:p>
        </w:tc>
        <w:tc>
          <w:tcPr>
            <w:tcW w:w="1417" w:type="dxa"/>
          </w:tcPr>
          <w:p w:rsidR="008D7B88" w:rsidRPr="00CC3B89" w:rsidRDefault="008D7B88" w:rsidP="005B0867">
            <w:pPr>
              <w:jc w:val="center"/>
              <w:rPr>
                <w:sz w:val="24"/>
                <w:szCs w:val="24"/>
              </w:rPr>
            </w:pPr>
            <w:r w:rsidRPr="00CC3B89">
              <w:rPr>
                <w:sz w:val="24"/>
                <w:szCs w:val="24"/>
              </w:rPr>
              <w:t>Протягом півріччя</w:t>
            </w:r>
          </w:p>
        </w:tc>
        <w:tc>
          <w:tcPr>
            <w:tcW w:w="6293" w:type="dxa"/>
          </w:tcPr>
          <w:p w:rsidR="008D7B88" w:rsidRPr="002C6043" w:rsidRDefault="008D7B88" w:rsidP="00C640EA">
            <w:pPr>
              <w:tabs>
                <w:tab w:val="left" w:pos="293"/>
              </w:tabs>
              <w:jc w:val="both"/>
              <w:rPr>
                <w:sz w:val="24"/>
                <w:szCs w:val="24"/>
              </w:rPr>
            </w:pPr>
            <w:r w:rsidRPr="00CC3B89">
              <w:rPr>
                <w:sz w:val="24"/>
                <w:szCs w:val="24"/>
              </w:rPr>
              <w:t xml:space="preserve">За підсумками кампанії декларування частини чистого прибутку (доходу) за 9 місяців 2021 року платниками </w:t>
            </w:r>
            <w:r>
              <w:rPr>
                <w:sz w:val="24"/>
                <w:szCs w:val="24"/>
              </w:rPr>
              <w:t xml:space="preserve">податків </w:t>
            </w:r>
            <w:r w:rsidRPr="00CC3B89">
              <w:rPr>
                <w:sz w:val="24"/>
                <w:szCs w:val="24"/>
              </w:rPr>
              <w:t xml:space="preserve">Міжрегіонального управління було задекларовано до сплати за підсумками фінансово-господарської діяльності у </w:t>
            </w:r>
            <w:r w:rsidRPr="002C6043">
              <w:rPr>
                <w:sz w:val="24"/>
                <w:szCs w:val="24"/>
              </w:rPr>
              <w:t xml:space="preserve">ІІІ кварталі 2021 року </w:t>
            </w:r>
            <w:r>
              <w:rPr>
                <w:sz w:val="24"/>
                <w:szCs w:val="24"/>
              </w:rPr>
              <w:br/>
            </w:r>
            <w:r w:rsidRPr="002C6043">
              <w:rPr>
                <w:sz w:val="24"/>
                <w:szCs w:val="24"/>
              </w:rPr>
              <w:t>1 271,3 млн грн, що на 406,4</w:t>
            </w:r>
            <w:r w:rsidRPr="002C6043">
              <w:rPr>
                <w:sz w:val="24"/>
                <w:szCs w:val="24"/>
                <w:lang w:val="en-US"/>
              </w:rPr>
              <w:t> </w:t>
            </w:r>
            <w:r w:rsidRPr="002C6043">
              <w:rPr>
                <w:sz w:val="24"/>
                <w:szCs w:val="24"/>
              </w:rPr>
              <w:t>млн</w:t>
            </w:r>
            <w:r w:rsidRPr="002C6043">
              <w:rPr>
                <w:sz w:val="24"/>
                <w:szCs w:val="24"/>
                <w:lang w:val="en-US"/>
              </w:rPr>
              <w:t> </w:t>
            </w:r>
            <w:r w:rsidRPr="002C6043">
              <w:rPr>
                <w:sz w:val="24"/>
                <w:szCs w:val="24"/>
              </w:rPr>
              <w:t>грн, або на 47,0 відсотків більше аналогічного періоду минулого року.</w:t>
            </w:r>
          </w:p>
          <w:p w:rsidR="008D7B88" w:rsidRPr="00CC3B89" w:rsidRDefault="008D7B88" w:rsidP="008C0E0E">
            <w:pPr>
              <w:jc w:val="both"/>
              <w:rPr>
                <w:sz w:val="24"/>
                <w:szCs w:val="24"/>
                <w:highlight w:val="yellow"/>
              </w:rPr>
            </w:pPr>
            <w:r w:rsidRPr="002C6043">
              <w:rPr>
                <w:sz w:val="24"/>
                <w:szCs w:val="24"/>
              </w:rPr>
              <w:t xml:space="preserve">Платниками </w:t>
            </w:r>
            <w:r>
              <w:rPr>
                <w:sz w:val="24"/>
                <w:szCs w:val="24"/>
              </w:rPr>
              <w:t>податків</w:t>
            </w:r>
            <w:r w:rsidRPr="002C6043">
              <w:rPr>
                <w:sz w:val="24"/>
                <w:szCs w:val="24"/>
              </w:rPr>
              <w:t xml:space="preserve"> Міжрегіонального управління за липень</w:t>
            </w:r>
            <w:r w:rsidRPr="002C6043">
              <w:rPr>
                <w:sz w:val="24"/>
                <w:szCs w:val="24"/>
                <w:lang w:val="ru-RU"/>
              </w:rPr>
              <w:t xml:space="preserve"> –</w:t>
            </w:r>
            <w:r w:rsidRPr="008C0E0E">
              <w:rPr>
                <w:sz w:val="24"/>
                <w:szCs w:val="24"/>
                <w:lang w:val="ru-RU"/>
              </w:rPr>
              <w:t xml:space="preserve"> </w:t>
            </w:r>
            <w:r w:rsidRPr="00CC3B89">
              <w:rPr>
                <w:sz w:val="24"/>
                <w:szCs w:val="24"/>
              </w:rPr>
              <w:t xml:space="preserve">грудень 2021 року було сплачено до загального фонду Державного бюджету 1 671,3 млн грн частини чистого прибутку, що на 90,9 млн </w:t>
            </w:r>
            <w:r>
              <w:rPr>
                <w:sz w:val="24"/>
                <w:szCs w:val="24"/>
              </w:rPr>
              <w:t>грн,</w:t>
            </w:r>
            <w:r w:rsidRPr="00CC3B89">
              <w:rPr>
                <w:sz w:val="24"/>
                <w:szCs w:val="24"/>
              </w:rPr>
              <w:t xml:space="preserve"> або на 5,8 відс. більше аналогічного періоду минулого року </w:t>
            </w:r>
          </w:p>
        </w:tc>
      </w:tr>
      <w:tr w:rsidR="008D7B88" w:rsidRPr="00CC3B89" w:rsidTr="0076115B">
        <w:trPr>
          <w:trHeight w:val="450"/>
        </w:trPr>
        <w:tc>
          <w:tcPr>
            <w:tcW w:w="709" w:type="dxa"/>
          </w:tcPr>
          <w:p w:rsidR="008D7B88" w:rsidRPr="00CC3B89" w:rsidRDefault="008D7B88" w:rsidP="005B0867">
            <w:pPr>
              <w:jc w:val="center"/>
              <w:rPr>
                <w:sz w:val="24"/>
                <w:szCs w:val="24"/>
              </w:rPr>
            </w:pPr>
            <w:r w:rsidRPr="00CC3B89">
              <w:rPr>
                <w:sz w:val="24"/>
                <w:szCs w:val="24"/>
              </w:rPr>
              <w:t>1.10</w:t>
            </w:r>
          </w:p>
        </w:tc>
        <w:tc>
          <w:tcPr>
            <w:tcW w:w="4395" w:type="dxa"/>
          </w:tcPr>
          <w:p w:rsidR="008D7B88" w:rsidRPr="00CC3B89" w:rsidRDefault="008D7B88" w:rsidP="005B0867">
            <w:pPr>
              <w:jc w:val="both"/>
              <w:rPr>
                <w:sz w:val="24"/>
                <w:szCs w:val="24"/>
              </w:rPr>
            </w:pPr>
            <w:r w:rsidRPr="00CC3B89">
              <w:rPr>
                <w:rStyle w:val="112"/>
                <w:bCs/>
                <w:sz w:val="24"/>
                <w:szCs w:val="24"/>
              </w:rPr>
              <w:t>Аналіз основних показників фінансово-господарської діяльності платників податків щодо стану нарахування і сплати ними податку на прибуток підприємств з метою виявлення причин збитковості</w:t>
            </w:r>
          </w:p>
        </w:tc>
        <w:tc>
          <w:tcPr>
            <w:tcW w:w="2268" w:type="dxa"/>
          </w:tcPr>
          <w:p w:rsidR="008D7B88" w:rsidRPr="00CC3B89" w:rsidRDefault="008D7B88" w:rsidP="003F46C0">
            <w:pPr>
              <w:jc w:val="both"/>
              <w:rPr>
                <w:sz w:val="24"/>
                <w:szCs w:val="24"/>
              </w:rPr>
            </w:pPr>
            <w:r w:rsidRPr="00CC3B89">
              <w:rPr>
                <w:sz w:val="24"/>
                <w:szCs w:val="24"/>
              </w:rPr>
              <w:t xml:space="preserve">Управління координації та моніторингу доходів бюджету, управління податкового адміністрування </w:t>
            </w:r>
            <w:r w:rsidRPr="00CC3B89">
              <w:rPr>
                <w:sz w:val="24"/>
                <w:szCs w:val="24"/>
              </w:rPr>
              <w:lastRenderedPageBreak/>
              <w:t>підприємств</w:t>
            </w:r>
          </w:p>
          <w:p w:rsidR="008D7B88" w:rsidRPr="00CC3B89" w:rsidRDefault="008D7B88" w:rsidP="005B0867">
            <w:pPr>
              <w:jc w:val="both"/>
              <w:rPr>
                <w:sz w:val="24"/>
                <w:szCs w:val="24"/>
              </w:rPr>
            </w:pPr>
          </w:p>
        </w:tc>
        <w:tc>
          <w:tcPr>
            <w:tcW w:w="1417" w:type="dxa"/>
          </w:tcPr>
          <w:p w:rsidR="008D7B88" w:rsidRPr="00CC3B89" w:rsidRDefault="008D7B88" w:rsidP="005B0867">
            <w:pPr>
              <w:jc w:val="center"/>
              <w:rPr>
                <w:sz w:val="24"/>
                <w:szCs w:val="24"/>
              </w:rPr>
            </w:pPr>
            <w:r w:rsidRPr="00CC3B89">
              <w:rPr>
                <w:sz w:val="24"/>
                <w:szCs w:val="24"/>
              </w:rPr>
              <w:lastRenderedPageBreak/>
              <w:t>Протягом півріччя</w:t>
            </w:r>
          </w:p>
        </w:tc>
        <w:tc>
          <w:tcPr>
            <w:tcW w:w="6293" w:type="dxa"/>
          </w:tcPr>
          <w:p w:rsidR="008D7B88" w:rsidRDefault="008D7B88" w:rsidP="00D85A5A">
            <w:pPr>
              <w:jc w:val="both"/>
              <w:rPr>
                <w:sz w:val="24"/>
                <w:szCs w:val="24"/>
              </w:rPr>
            </w:pPr>
            <w:r w:rsidRPr="00CC3B89">
              <w:rPr>
                <w:sz w:val="24"/>
                <w:szCs w:val="24"/>
              </w:rPr>
              <w:t>Міжрегіональним управлінням проведено ряд заходів щодо відпрацювання економічної сутності збиткової та безприбуткової фінансово-господарської діяльності платник</w:t>
            </w:r>
            <w:r>
              <w:rPr>
                <w:sz w:val="24"/>
                <w:szCs w:val="24"/>
              </w:rPr>
              <w:t>ів</w:t>
            </w:r>
            <w:r w:rsidRPr="00CC3B89">
              <w:rPr>
                <w:sz w:val="24"/>
                <w:szCs w:val="24"/>
              </w:rPr>
              <w:t xml:space="preserve"> </w:t>
            </w:r>
            <w:r>
              <w:rPr>
                <w:sz w:val="24"/>
                <w:szCs w:val="24"/>
              </w:rPr>
              <w:t>податків</w:t>
            </w:r>
            <w:r w:rsidRPr="002F279B">
              <w:rPr>
                <w:sz w:val="24"/>
                <w:szCs w:val="24"/>
              </w:rPr>
              <w:t xml:space="preserve"> </w:t>
            </w:r>
            <w:r w:rsidRPr="00CC3B89">
              <w:rPr>
                <w:sz w:val="24"/>
                <w:szCs w:val="24"/>
              </w:rPr>
              <w:t>за 9 місяців 2021 року</w:t>
            </w:r>
            <w:r>
              <w:rPr>
                <w:sz w:val="24"/>
                <w:szCs w:val="24"/>
              </w:rPr>
              <w:t>.</w:t>
            </w:r>
          </w:p>
          <w:p w:rsidR="008D7B88" w:rsidRPr="002F279B" w:rsidRDefault="008D7B88" w:rsidP="00D85A5A">
            <w:pPr>
              <w:jc w:val="both"/>
              <w:rPr>
                <w:sz w:val="24"/>
                <w:szCs w:val="24"/>
              </w:rPr>
            </w:pPr>
            <w:r>
              <w:rPr>
                <w:sz w:val="24"/>
                <w:szCs w:val="24"/>
              </w:rPr>
              <w:t>П</w:t>
            </w:r>
            <w:r w:rsidRPr="002F279B">
              <w:rPr>
                <w:sz w:val="24"/>
                <w:szCs w:val="24"/>
              </w:rPr>
              <w:t xml:space="preserve">озитивні результати роботи за напрямком скорочення збитків </w:t>
            </w:r>
            <w:r w:rsidRPr="00CC3B89">
              <w:rPr>
                <w:sz w:val="24"/>
                <w:szCs w:val="24"/>
              </w:rPr>
              <w:t xml:space="preserve">платниками </w:t>
            </w:r>
            <w:r>
              <w:rPr>
                <w:sz w:val="24"/>
                <w:szCs w:val="24"/>
              </w:rPr>
              <w:t>податків</w:t>
            </w:r>
            <w:r w:rsidRPr="002F279B">
              <w:rPr>
                <w:sz w:val="24"/>
                <w:szCs w:val="24"/>
              </w:rPr>
              <w:t xml:space="preserve"> Міжрегіонального управління в порівнянні з результатами роботи за </w:t>
            </w:r>
            <w:r>
              <w:rPr>
                <w:sz w:val="24"/>
                <w:szCs w:val="24"/>
              </w:rPr>
              <w:t xml:space="preserve">                      </w:t>
            </w:r>
            <w:r w:rsidRPr="002F279B">
              <w:rPr>
                <w:sz w:val="24"/>
                <w:szCs w:val="24"/>
              </w:rPr>
              <w:lastRenderedPageBreak/>
              <w:t>9 місяців 2020</w:t>
            </w:r>
            <w:r w:rsidRPr="00C41811">
              <w:rPr>
                <w:sz w:val="24"/>
                <w:szCs w:val="24"/>
                <w:lang w:val="ru-RU"/>
              </w:rPr>
              <w:t xml:space="preserve"> р</w:t>
            </w:r>
            <w:r>
              <w:rPr>
                <w:sz w:val="24"/>
                <w:szCs w:val="24"/>
                <w:lang w:val="ru-RU"/>
              </w:rPr>
              <w:t>оку</w:t>
            </w:r>
            <w:r w:rsidRPr="002F279B">
              <w:rPr>
                <w:sz w:val="24"/>
                <w:szCs w:val="24"/>
              </w:rPr>
              <w:t>:</w:t>
            </w:r>
          </w:p>
          <w:p w:rsidR="008D7B88" w:rsidRPr="00CC3B89" w:rsidRDefault="008D7B88" w:rsidP="00D85A5A">
            <w:pPr>
              <w:jc w:val="both"/>
              <w:rPr>
                <w:sz w:val="24"/>
                <w:szCs w:val="24"/>
              </w:rPr>
            </w:pPr>
            <w:r w:rsidRPr="00CC3B89">
              <w:rPr>
                <w:sz w:val="24"/>
                <w:szCs w:val="24"/>
              </w:rPr>
              <w:t>кількість збиткових скоротилась на 37 суб’єктів господарювання</w:t>
            </w:r>
            <w:r>
              <w:rPr>
                <w:sz w:val="24"/>
                <w:szCs w:val="24"/>
              </w:rPr>
              <w:t>;</w:t>
            </w:r>
          </w:p>
          <w:p w:rsidR="008D7B88" w:rsidRPr="00CC3B89" w:rsidRDefault="008D7B88" w:rsidP="00D85A5A">
            <w:pPr>
              <w:jc w:val="both"/>
              <w:rPr>
                <w:sz w:val="24"/>
                <w:szCs w:val="24"/>
              </w:rPr>
            </w:pPr>
            <w:r w:rsidRPr="00CC3B89">
              <w:rPr>
                <w:sz w:val="24"/>
                <w:szCs w:val="24"/>
              </w:rPr>
              <w:t xml:space="preserve">сума задекларованих збитків зменшилась на </w:t>
            </w:r>
            <w:r>
              <w:rPr>
                <w:sz w:val="24"/>
                <w:szCs w:val="24"/>
              </w:rPr>
              <w:br/>
            </w:r>
            <w:r w:rsidRPr="00CC3B89">
              <w:rPr>
                <w:sz w:val="24"/>
                <w:szCs w:val="24"/>
              </w:rPr>
              <w:t>120,3 млрд грн</w:t>
            </w:r>
            <w:r>
              <w:rPr>
                <w:sz w:val="24"/>
                <w:szCs w:val="24"/>
              </w:rPr>
              <w:t>;</w:t>
            </w:r>
          </w:p>
          <w:p w:rsidR="008D7B88" w:rsidRPr="00CC3B89" w:rsidRDefault="008D7B88" w:rsidP="00D85A5A">
            <w:pPr>
              <w:jc w:val="both"/>
              <w:rPr>
                <w:bCs/>
                <w:sz w:val="24"/>
                <w:szCs w:val="24"/>
              </w:rPr>
            </w:pPr>
            <w:r w:rsidRPr="00CC3B89">
              <w:rPr>
                <w:sz w:val="24"/>
                <w:szCs w:val="24"/>
              </w:rPr>
              <w:t>вийшли зі стану збитковості 67 суб’єктів господарювання  та задекларували до сплати 4,2 млрд гривень</w:t>
            </w:r>
          </w:p>
        </w:tc>
      </w:tr>
      <w:tr w:rsidR="008D7B88" w:rsidRPr="006B7966" w:rsidTr="0076115B">
        <w:trPr>
          <w:trHeight w:val="203"/>
        </w:trPr>
        <w:tc>
          <w:tcPr>
            <w:tcW w:w="709" w:type="dxa"/>
          </w:tcPr>
          <w:p w:rsidR="008D7B88" w:rsidRPr="00CC3B89" w:rsidRDefault="008D7B88" w:rsidP="005B0867">
            <w:pPr>
              <w:jc w:val="center"/>
              <w:rPr>
                <w:sz w:val="24"/>
                <w:szCs w:val="24"/>
              </w:rPr>
            </w:pPr>
            <w:r w:rsidRPr="00CC3B89">
              <w:rPr>
                <w:sz w:val="24"/>
                <w:szCs w:val="24"/>
              </w:rPr>
              <w:lastRenderedPageBreak/>
              <w:t>1.11</w:t>
            </w:r>
          </w:p>
          <w:p w:rsidR="008D7B88" w:rsidRPr="00CC3B89" w:rsidRDefault="008D7B88" w:rsidP="005B0867">
            <w:pPr>
              <w:jc w:val="center"/>
              <w:rPr>
                <w:sz w:val="24"/>
                <w:szCs w:val="24"/>
              </w:rPr>
            </w:pPr>
          </w:p>
        </w:tc>
        <w:tc>
          <w:tcPr>
            <w:tcW w:w="4395" w:type="dxa"/>
          </w:tcPr>
          <w:p w:rsidR="008D7B88" w:rsidRPr="00CC3B89" w:rsidRDefault="008D7B88" w:rsidP="005B0867">
            <w:pPr>
              <w:jc w:val="both"/>
              <w:rPr>
                <w:sz w:val="24"/>
                <w:szCs w:val="24"/>
              </w:rPr>
            </w:pPr>
            <w:r w:rsidRPr="00CC3B89">
              <w:rPr>
                <w:rStyle w:val="FontStyle73"/>
                <w:b w:val="0"/>
                <w:bCs/>
                <w:color w:val="auto"/>
                <w:sz w:val="24"/>
                <w:szCs w:val="24"/>
                <w:lang w:eastAsia="uk-UA"/>
              </w:rPr>
              <w:t xml:space="preserve">Організація роботи та контроль за повнотою нарахування і своєчасністю сплати </w:t>
            </w:r>
            <w:r w:rsidRPr="00CC3B89">
              <w:rPr>
                <w:sz w:val="24"/>
                <w:szCs w:val="24"/>
              </w:rPr>
              <w:t>ПДВ юридичними особами</w:t>
            </w:r>
          </w:p>
        </w:tc>
        <w:tc>
          <w:tcPr>
            <w:tcW w:w="2268" w:type="dxa"/>
          </w:tcPr>
          <w:p w:rsidR="008D7B88" w:rsidRPr="00CC3B89" w:rsidRDefault="008D7B88" w:rsidP="00B152AE">
            <w:pPr>
              <w:jc w:val="both"/>
              <w:rPr>
                <w:sz w:val="24"/>
                <w:szCs w:val="24"/>
              </w:rPr>
            </w:pPr>
            <w:r w:rsidRPr="00CC3B89">
              <w:rPr>
                <w:sz w:val="24"/>
                <w:szCs w:val="24"/>
              </w:rPr>
              <w:t>Управління податкового адміністрування підприємств, управління податкового адміністрування фінансових установ та інших галузей</w:t>
            </w:r>
          </w:p>
        </w:tc>
        <w:tc>
          <w:tcPr>
            <w:tcW w:w="1417" w:type="dxa"/>
          </w:tcPr>
          <w:p w:rsidR="008D7B88" w:rsidRPr="00CC3B89" w:rsidRDefault="008D7B88" w:rsidP="005B0867">
            <w:pPr>
              <w:jc w:val="center"/>
              <w:rPr>
                <w:sz w:val="24"/>
                <w:szCs w:val="24"/>
              </w:rPr>
            </w:pPr>
            <w:r w:rsidRPr="00CC3B89">
              <w:rPr>
                <w:sz w:val="24"/>
                <w:szCs w:val="24"/>
              </w:rPr>
              <w:t>Протягом півріччя</w:t>
            </w:r>
          </w:p>
        </w:tc>
        <w:tc>
          <w:tcPr>
            <w:tcW w:w="6293" w:type="dxa"/>
          </w:tcPr>
          <w:p w:rsidR="008D7B88" w:rsidRPr="006B7966" w:rsidRDefault="008D7B88" w:rsidP="00CB0F34">
            <w:pPr>
              <w:ind w:right="57"/>
              <w:jc w:val="both"/>
              <w:rPr>
                <w:bCs/>
                <w:sz w:val="24"/>
                <w:szCs w:val="24"/>
              </w:rPr>
            </w:pPr>
            <w:r w:rsidRPr="006B7966">
              <w:rPr>
                <w:sz w:val="24"/>
                <w:szCs w:val="24"/>
              </w:rPr>
              <w:t>Міжрегіональним управлінням</w:t>
            </w:r>
            <w:r w:rsidRPr="006B7966">
              <w:rPr>
                <w:bCs/>
                <w:sz w:val="24"/>
                <w:szCs w:val="24"/>
              </w:rPr>
              <w:t xml:space="preserve"> організовано роботу щодо забезпечення  повноти нарахування і своєчасності сплати ПДВ.</w:t>
            </w:r>
          </w:p>
          <w:p w:rsidR="008D7B88" w:rsidRPr="006B7966" w:rsidRDefault="008D7B88" w:rsidP="001442C2">
            <w:pPr>
              <w:jc w:val="both"/>
              <w:rPr>
                <w:bCs/>
                <w:sz w:val="24"/>
                <w:szCs w:val="24"/>
              </w:rPr>
            </w:pPr>
            <w:r w:rsidRPr="006B7966">
              <w:rPr>
                <w:bCs/>
                <w:sz w:val="24"/>
                <w:szCs w:val="24"/>
              </w:rPr>
              <w:t xml:space="preserve">Протягом другого півріччя 2021 року </w:t>
            </w:r>
            <w:r>
              <w:rPr>
                <w:bCs/>
                <w:sz w:val="24"/>
                <w:szCs w:val="24"/>
              </w:rPr>
              <w:t xml:space="preserve">платниками податків </w:t>
            </w:r>
            <w:r w:rsidRPr="006B7966">
              <w:rPr>
                <w:bCs/>
                <w:sz w:val="24"/>
                <w:szCs w:val="24"/>
              </w:rPr>
              <w:t xml:space="preserve"> </w:t>
            </w:r>
            <w:r w:rsidRPr="006B7966">
              <w:rPr>
                <w:sz w:val="24"/>
                <w:szCs w:val="24"/>
              </w:rPr>
              <w:t>Міжрегіонально</w:t>
            </w:r>
            <w:r>
              <w:rPr>
                <w:sz w:val="24"/>
                <w:szCs w:val="24"/>
              </w:rPr>
              <w:t>го</w:t>
            </w:r>
            <w:r w:rsidRPr="006B7966">
              <w:rPr>
                <w:sz w:val="24"/>
                <w:szCs w:val="24"/>
              </w:rPr>
              <w:t xml:space="preserve"> управлінн</w:t>
            </w:r>
            <w:r>
              <w:rPr>
                <w:sz w:val="24"/>
                <w:szCs w:val="24"/>
              </w:rPr>
              <w:t>я</w:t>
            </w:r>
            <w:r w:rsidRPr="006B7966">
              <w:rPr>
                <w:b/>
                <w:bCs/>
                <w:sz w:val="24"/>
                <w:szCs w:val="24"/>
              </w:rPr>
              <w:t>,</w:t>
            </w:r>
            <w:r w:rsidRPr="006B7966">
              <w:rPr>
                <w:bCs/>
                <w:sz w:val="24"/>
                <w:szCs w:val="24"/>
              </w:rPr>
              <w:t xml:space="preserve"> сплачено до бюджету ПДВ</w:t>
            </w:r>
            <w:r w:rsidRPr="006B7966">
              <w:rPr>
                <w:sz w:val="24"/>
                <w:szCs w:val="24"/>
              </w:rPr>
              <w:t xml:space="preserve"> 4 762,04 </w:t>
            </w:r>
            <w:r w:rsidRPr="006B7966">
              <w:rPr>
                <w:bCs/>
                <w:sz w:val="24"/>
                <w:szCs w:val="24"/>
              </w:rPr>
              <w:t>млн </w:t>
            </w:r>
            <w:r>
              <w:rPr>
                <w:bCs/>
                <w:sz w:val="24"/>
                <w:szCs w:val="24"/>
              </w:rPr>
              <w:t xml:space="preserve">грн </w:t>
            </w:r>
            <w:r w:rsidRPr="006B7966">
              <w:rPr>
                <w:bCs/>
                <w:sz w:val="24"/>
                <w:szCs w:val="24"/>
              </w:rPr>
              <w:t>(з урахування</w:t>
            </w:r>
            <w:r>
              <w:rPr>
                <w:bCs/>
                <w:sz w:val="24"/>
                <w:szCs w:val="24"/>
              </w:rPr>
              <w:t>м</w:t>
            </w:r>
            <w:r w:rsidRPr="006B7966">
              <w:rPr>
                <w:bCs/>
                <w:sz w:val="24"/>
                <w:szCs w:val="24"/>
              </w:rPr>
              <w:t xml:space="preserve"> відшкодування ПДВ). </w:t>
            </w:r>
          </w:p>
          <w:p w:rsidR="008D7B88" w:rsidRDefault="008D7B88" w:rsidP="002F279B">
            <w:pPr>
              <w:jc w:val="both"/>
              <w:rPr>
                <w:sz w:val="24"/>
                <w:szCs w:val="24"/>
              </w:rPr>
            </w:pPr>
            <w:r w:rsidRPr="006B7966">
              <w:rPr>
                <w:sz w:val="24"/>
                <w:szCs w:val="24"/>
              </w:rPr>
              <w:t xml:space="preserve">Протягом звітного періоду було вжито необхідних організаційних заходів, спрямованих на забезпечення контрою за своєчасністю, достовірністю, повнотою нарахування та сплати ПДВ окремими юридичними особами. Зокрема, протягом другого півріччя 2021 року, юридичними особами, що знаходяться на податковому адмініструванні в Міжрегіональному управлінні, нараховано та сплачено ПДВ до бюджету в загальній сумі 13 399 525,50 тис. гривень. </w:t>
            </w:r>
          </w:p>
          <w:p w:rsidR="008D7B88" w:rsidRPr="006B7966" w:rsidRDefault="008D7B88" w:rsidP="002F279B">
            <w:pPr>
              <w:jc w:val="both"/>
              <w:rPr>
                <w:sz w:val="24"/>
                <w:szCs w:val="24"/>
              </w:rPr>
            </w:pPr>
            <w:r w:rsidRPr="006B7966">
              <w:rPr>
                <w:sz w:val="24"/>
                <w:szCs w:val="24"/>
              </w:rPr>
              <w:t>Проведено 20 документальних позапланових виїзних перевірок, 1 документальна позапланова невиїзна перевірка з питань правомірності нарахування сум ПДВ до відшкодування з бюджету</w:t>
            </w:r>
          </w:p>
        </w:tc>
      </w:tr>
      <w:tr w:rsidR="008D7B88" w:rsidRPr="00CC3B89" w:rsidTr="0076115B">
        <w:trPr>
          <w:trHeight w:val="562"/>
        </w:trPr>
        <w:tc>
          <w:tcPr>
            <w:tcW w:w="709" w:type="dxa"/>
          </w:tcPr>
          <w:p w:rsidR="008D7B88" w:rsidRPr="00CC3B89" w:rsidRDefault="008D7B88" w:rsidP="005B0867">
            <w:pPr>
              <w:jc w:val="center"/>
              <w:rPr>
                <w:sz w:val="24"/>
                <w:szCs w:val="24"/>
              </w:rPr>
            </w:pPr>
            <w:r w:rsidRPr="00CC3B89">
              <w:rPr>
                <w:sz w:val="24"/>
                <w:szCs w:val="24"/>
              </w:rPr>
              <w:t>1.12</w:t>
            </w:r>
          </w:p>
        </w:tc>
        <w:tc>
          <w:tcPr>
            <w:tcW w:w="4395" w:type="dxa"/>
          </w:tcPr>
          <w:p w:rsidR="008D7B88" w:rsidRPr="00CC3B89" w:rsidRDefault="008D7B88" w:rsidP="005B0867">
            <w:pPr>
              <w:jc w:val="both"/>
              <w:rPr>
                <w:sz w:val="24"/>
                <w:szCs w:val="24"/>
              </w:rPr>
            </w:pPr>
            <w:r w:rsidRPr="00CC3B89">
              <w:rPr>
                <w:sz w:val="24"/>
                <w:szCs w:val="24"/>
              </w:rPr>
              <w:t>Аналіз та узагальнення інформації щодо заявлених, відшкодованих та залишків не відшкодованих сум ПДВ у розрізі платників.</w:t>
            </w:r>
          </w:p>
          <w:p w:rsidR="008D7B88" w:rsidRPr="00CC3B89" w:rsidRDefault="008D7B88" w:rsidP="005B0867">
            <w:pPr>
              <w:tabs>
                <w:tab w:val="left" w:pos="3261"/>
              </w:tabs>
              <w:jc w:val="both"/>
              <w:rPr>
                <w:sz w:val="24"/>
                <w:szCs w:val="24"/>
              </w:rPr>
            </w:pPr>
            <w:r w:rsidRPr="00CC3B89">
              <w:rPr>
                <w:sz w:val="24"/>
                <w:szCs w:val="24"/>
              </w:rPr>
              <w:t xml:space="preserve">Аналіз та узагальнення інформації щодо упередження безпідставно заявлених до </w:t>
            </w:r>
            <w:r w:rsidRPr="00CC3B89">
              <w:rPr>
                <w:sz w:val="24"/>
                <w:szCs w:val="24"/>
              </w:rPr>
              <w:lastRenderedPageBreak/>
              <w:t>відшкодування сум ПДВ</w:t>
            </w:r>
          </w:p>
        </w:tc>
        <w:tc>
          <w:tcPr>
            <w:tcW w:w="2268" w:type="dxa"/>
          </w:tcPr>
          <w:p w:rsidR="008D7B88" w:rsidRPr="00CC3B89" w:rsidRDefault="008D7B88" w:rsidP="005B0867">
            <w:pPr>
              <w:jc w:val="both"/>
              <w:rPr>
                <w:sz w:val="24"/>
                <w:szCs w:val="24"/>
              </w:rPr>
            </w:pPr>
            <w:r w:rsidRPr="00CC3B89">
              <w:rPr>
                <w:bCs/>
                <w:sz w:val="24"/>
                <w:szCs w:val="24"/>
              </w:rPr>
              <w:lastRenderedPageBreak/>
              <w:t xml:space="preserve">Відділ відшкодування податку на додану вартість </w:t>
            </w:r>
          </w:p>
          <w:p w:rsidR="008D7B88" w:rsidRPr="00CC3B89" w:rsidRDefault="008D7B88" w:rsidP="005B0867">
            <w:pPr>
              <w:jc w:val="both"/>
              <w:rPr>
                <w:sz w:val="24"/>
                <w:szCs w:val="24"/>
              </w:rPr>
            </w:pPr>
          </w:p>
        </w:tc>
        <w:tc>
          <w:tcPr>
            <w:tcW w:w="1417" w:type="dxa"/>
          </w:tcPr>
          <w:p w:rsidR="008D7B88" w:rsidRPr="00CC3B89" w:rsidRDefault="008D7B88" w:rsidP="005B0867">
            <w:pPr>
              <w:jc w:val="center"/>
              <w:rPr>
                <w:sz w:val="24"/>
                <w:szCs w:val="24"/>
              </w:rPr>
            </w:pPr>
            <w:r w:rsidRPr="00CC3B89">
              <w:rPr>
                <w:sz w:val="24"/>
                <w:szCs w:val="24"/>
              </w:rPr>
              <w:t>Протягом півріччя</w:t>
            </w:r>
          </w:p>
        </w:tc>
        <w:tc>
          <w:tcPr>
            <w:tcW w:w="6293" w:type="dxa"/>
          </w:tcPr>
          <w:p w:rsidR="008D7B88" w:rsidRPr="00CC3B89" w:rsidRDefault="008D7B88" w:rsidP="00DE05BC">
            <w:pPr>
              <w:jc w:val="both"/>
              <w:rPr>
                <w:sz w:val="24"/>
                <w:szCs w:val="24"/>
              </w:rPr>
            </w:pPr>
            <w:r w:rsidRPr="00CC3B89">
              <w:rPr>
                <w:sz w:val="24"/>
                <w:szCs w:val="24"/>
              </w:rPr>
              <w:t>Протягом другого півріччя 2021</w:t>
            </w:r>
            <w:r>
              <w:rPr>
                <w:sz w:val="24"/>
                <w:szCs w:val="24"/>
              </w:rPr>
              <w:t xml:space="preserve"> </w:t>
            </w:r>
            <w:r w:rsidRPr="00CC3B89">
              <w:rPr>
                <w:sz w:val="24"/>
                <w:szCs w:val="24"/>
              </w:rPr>
              <w:t xml:space="preserve">року платниками, що перебувають на обліку в </w:t>
            </w:r>
            <w:r>
              <w:rPr>
                <w:sz w:val="24"/>
                <w:szCs w:val="24"/>
              </w:rPr>
              <w:t xml:space="preserve">Міжрегіональному управлінні </w:t>
            </w:r>
            <w:r w:rsidRPr="00CC3B89">
              <w:rPr>
                <w:sz w:val="24"/>
                <w:szCs w:val="24"/>
              </w:rPr>
              <w:t>заявлено на р/р з урахуванням уточнюючи</w:t>
            </w:r>
            <w:r>
              <w:rPr>
                <w:sz w:val="24"/>
                <w:szCs w:val="24"/>
              </w:rPr>
              <w:t>х розрахунків – 16 655,0 млн грн</w:t>
            </w:r>
            <w:r w:rsidRPr="00CC3B89">
              <w:rPr>
                <w:sz w:val="24"/>
                <w:szCs w:val="24"/>
              </w:rPr>
              <w:t xml:space="preserve"> по 54 СГД. Відшкодовано за друге півріччя 2021 року на розрахункові ра</w:t>
            </w:r>
            <w:r>
              <w:rPr>
                <w:sz w:val="24"/>
                <w:szCs w:val="24"/>
              </w:rPr>
              <w:t>хунки платників 16 320,9 млн грн</w:t>
            </w:r>
            <w:r w:rsidRPr="00CC3B89">
              <w:rPr>
                <w:sz w:val="24"/>
                <w:szCs w:val="24"/>
              </w:rPr>
              <w:t xml:space="preserve"> по 53 СГД. За результатами перевірок за </w:t>
            </w:r>
            <w:r w:rsidRPr="00CC3B89">
              <w:rPr>
                <w:sz w:val="24"/>
                <w:szCs w:val="24"/>
              </w:rPr>
              <w:lastRenderedPageBreak/>
              <w:t xml:space="preserve">період липень – грудень 2021 року упереджено </w:t>
            </w:r>
            <w:r>
              <w:rPr>
                <w:sz w:val="24"/>
                <w:szCs w:val="24"/>
              </w:rPr>
              <w:br/>
            </w:r>
            <w:r w:rsidRPr="00CC3B89">
              <w:rPr>
                <w:sz w:val="24"/>
                <w:szCs w:val="24"/>
              </w:rPr>
              <w:t>1</w:t>
            </w:r>
            <w:r>
              <w:rPr>
                <w:sz w:val="24"/>
                <w:szCs w:val="24"/>
              </w:rPr>
              <w:t> 736,9 млн грн</w:t>
            </w:r>
            <w:r w:rsidRPr="00CC3B89">
              <w:rPr>
                <w:sz w:val="24"/>
                <w:szCs w:val="24"/>
              </w:rPr>
              <w:t xml:space="preserve">, застосовано фінансових санкцій </w:t>
            </w:r>
            <w:r>
              <w:rPr>
                <w:sz w:val="24"/>
                <w:szCs w:val="24"/>
              </w:rPr>
              <w:br/>
            </w:r>
            <w:r w:rsidRPr="00CC3B89">
              <w:rPr>
                <w:sz w:val="24"/>
                <w:szCs w:val="24"/>
              </w:rPr>
              <w:t>728,1 млн гр</w:t>
            </w:r>
            <w:r>
              <w:rPr>
                <w:sz w:val="24"/>
                <w:szCs w:val="24"/>
              </w:rPr>
              <w:t>ивень</w:t>
            </w:r>
            <w:r w:rsidRPr="00CC3B89">
              <w:rPr>
                <w:sz w:val="24"/>
                <w:szCs w:val="24"/>
              </w:rPr>
              <w:t>.</w:t>
            </w:r>
          </w:p>
          <w:p w:rsidR="008D7B88" w:rsidRPr="00CC3B89" w:rsidRDefault="008D7B88" w:rsidP="002C356C">
            <w:pPr>
              <w:pStyle w:val="af9"/>
              <w:jc w:val="both"/>
              <w:rPr>
                <w:sz w:val="24"/>
                <w:szCs w:val="24"/>
              </w:rPr>
            </w:pPr>
            <w:r w:rsidRPr="00CC3B89">
              <w:rPr>
                <w:sz w:val="24"/>
                <w:szCs w:val="24"/>
              </w:rPr>
              <w:t>Крім того, за результатами аналізу податкового кредиту, платниками самостійно зменшено суму бюджетного відшкодування  ПДВ в другому півріччі 2021 року шляхом подання уточнюючих розрахунків на 1458,2 млн гривень</w:t>
            </w:r>
          </w:p>
        </w:tc>
      </w:tr>
      <w:tr w:rsidR="008D7B88" w:rsidRPr="00CC3B89" w:rsidTr="0076115B">
        <w:trPr>
          <w:trHeight w:val="562"/>
        </w:trPr>
        <w:tc>
          <w:tcPr>
            <w:tcW w:w="709" w:type="dxa"/>
          </w:tcPr>
          <w:p w:rsidR="008D7B88" w:rsidRPr="00CC3B89" w:rsidRDefault="008D7B88" w:rsidP="005B0867">
            <w:pPr>
              <w:jc w:val="center"/>
              <w:rPr>
                <w:sz w:val="24"/>
                <w:szCs w:val="24"/>
              </w:rPr>
            </w:pPr>
            <w:r w:rsidRPr="00CC3B89">
              <w:rPr>
                <w:sz w:val="24"/>
                <w:szCs w:val="24"/>
              </w:rPr>
              <w:lastRenderedPageBreak/>
              <w:t>1.13</w:t>
            </w:r>
          </w:p>
        </w:tc>
        <w:tc>
          <w:tcPr>
            <w:tcW w:w="4395" w:type="dxa"/>
          </w:tcPr>
          <w:p w:rsidR="008D7B88" w:rsidRPr="00CC3B89" w:rsidRDefault="008D7B88" w:rsidP="005B0867">
            <w:pPr>
              <w:tabs>
                <w:tab w:val="left" w:pos="3261"/>
              </w:tabs>
              <w:jc w:val="both"/>
              <w:rPr>
                <w:sz w:val="24"/>
                <w:szCs w:val="24"/>
              </w:rPr>
            </w:pPr>
            <w:r w:rsidRPr="00CC3B89">
              <w:rPr>
                <w:sz w:val="24"/>
                <w:szCs w:val="24"/>
              </w:rPr>
              <w:t>Забезпечення дієвого контролю за своєчасністю, достовірністю, повнотою нарахування та сплати акцизного податку платниками податку-юридичними особами, у тому числі з використанням системи електронного адміністрування реалізації пального</w:t>
            </w:r>
          </w:p>
        </w:tc>
        <w:tc>
          <w:tcPr>
            <w:tcW w:w="2268" w:type="dxa"/>
          </w:tcPr>
          <w:p w:rsidR="008D7B88" w:rsidRPr="00CC3B89" w:rsidRDefault="008D7B88" w:rsidP="005B0867">
            <w:pPr>
              <w:jc w:val="both"/>
              <w:rPr>
                <w:sz w:val="24"/>
                <w:szCs w:val="24"/>
              </w:rPr>
            </w:pPr>
            <w:r w:rsidRPr="00CC3B89">
              <w:rPr>
                <w:sz w:val="24"/>
                <w:szCs w:val="24"/>
              </w:rPr>
              <w:t>Управління податкового адміністрування</w:t>
            </w:r>
          </w:p>
          <w:p w:rsidR="008D7B88" w:rsidRPr="00CC3B89" w:rsidRDefault="008D7B88" w:rsidP="005B0867">
            <w:pPr>
              <w:jc w:val="both"/>
              <w:rPr>
                <w:sz w:val="24"/>
                <w:szCs w:val="24"/>
              </w:rPr>
            </w:pPr>
            <w:r w:rsidRPr="00CC3B89">
              <w:rPr>
                <w:sz w:val="24"/>
                <w:szCs w:val="24"/>
              </w:rPr>
              <w:t>підприємств</w:t>
            </w:r>
          </w:p>
          <w:p w:rsidR="008D7B88" w:rsidRPr="00CC3B89" w:rsidRDefault="008D7B88" w:rsidP="005B0867">
            <w:pPr>
              <w:jc w:val="both"/>
              <w:rPr>
                <w:sz w:val="24"/>
                <w:szCs w:val="24"/>
              </w:rPr>
            </w:pPr>
          </w:p>
        </w:tc>
        <w:tc>
          <w:tcPr>
            <w:tcW w:w="1417" w:type="dxa"/>
          </w:tcPr>
          <w:p w:rsidR="008D7B88" w:rsidRPr="00CC3B89" w:rsidRDefault="008D7B88" w:rsidP="005B0867">
            <w:pPr>
              <w:jc w:val="center"/>
              <w:rPr>
                <w:sz w:val="24"/>
                <w:szCs w:val="24"/>
              </w:rPr>
            </w:pPr>
            <w:r w:rsidRPr="00CC3B89">
              <w:rPr>
                <w:sz w:val="24"/>
                <w:szCs w:val="24"/>
              </w:rPr>
              <w:t>Протягом півріччя</w:t>
            </w:r>
          </w:p>
        </w:tc>
        <w:tc>
          <w:tcPr>
            <w:tcW w:w="6293" w:type="dxa"/>
          </w:tcPr>
          <w:p w:rsidR="008D7B88" w:rsidRPr="00CC3B89" w:rsidRDefault="008D7B88" w:rsidP="005B0867">
            <w:pPr>
              <w:jc w:val="both"/>
              <w:rPr>
                <w:sz w:val="24"/>
                <w:szCs w:val="24"/>
              </w:rPr>
            </w:pPr>
            <w:r w:rsidRPr="006255E0">
              <w:rPr>
                <w:sz w:val="24"/>
                <w:szCs w:val="24"/>
              </w:rPr>
              <w:t>Забезпечено контроль за своєчасністю, достовірністю, повнотою нарахування та сплати акцизного податку платниками податку, що перебувають на обліку в Міжрегіональному управлінні, у т</w:t>
            </w:r>
            <w:r>
              <w:rPr>
                <w:sz w:val="24"/>
                <w:szCs w:val="24"/>
              </w:rPr>
              <w:t xml:space="preserve">. </w:t>
            </w:r>
            <w:r w:rsidRPr="006255E0">
              <w:rPr>
                <w:sz w:val="24"/>
                <w:szCs w:val="24"/>
              </w:rPr>
              <w:t>ч</w:t>
            </w:r>
            <w:r>
              <w:rPr>
                <w:sz w:val="24"/>
                <w:szCs w:val="24"/>
              </w:rPr>
              <w:t>.</w:t>
            </w:r>
            <w:r w:rsidRPr="006255E0">
              <w:rPr>
                <w:sz w:val="24"/>
                <w:szCs w:val="24"/>
              </w:rPr>
              <w:t xml:space="preserve"> з використанням системи електронного адміністрування реалізації пального. До державного бюджету акцизного податку надійшло 5 771 874,0 тис. гривень</w:t>
            </w:r>
            <w:r w:rsidRPr="00CC3B89">
              <w:rPr>
                <w:sz w:val="24"/>
                <w:szCs w:val="24"/>
              </w:rPr>
              <w:t xml:space="preserve"> </w:t>
            </w:r>
          </w:p>
        </w:tc>
      </w:tr>
      <w:tr w:rsidR="008D7B88" w:rsidRPr="00CC3B89" w:rsidTr="0076115B">
        <w:trPr>
          <w:trHeight w:val="380"/>
        </w:trPr>
        <w:tc>
          <w:tcPr>
            <w:tcW w:w="709" w:type="dxa"/>
          </w:tcPr>
          <w:p w:rsidR="008D7B88" w:rsidRPr="00CC3B89" w:rsidRDefault="008D7B88" w:rsidP="005B0867">
            <w:pPr>
              <w:jc w:val="center"/>
              <w:rPr>
                <w:sz w:val="24"/>
                <w:szCs w:val="24"/>
              </w:rPr>
            </w:pPr>
            <w:r w:rsidRPr="00C118AE">
              <w:rPr>
                <w:sz w:val="24"/>
                <w:szCs w:val="24"/>
              </w:rPr>
              <w:t>1.14</w:t>
            </w:r>
          </w:p>
        </w:tc>
        <w:tc>
          <w:tcPr>
            <w:tcW w:w="4395" w:type="dxa"/>
          </w:tcPr>
          <w:p w:rsidR="008D7B88" w:rsidRPr="00CC3B89" w:rsidRDefault="008D7B88" w:rsidP="005B0867">
            <w:pPr>
              <w:pStyle w:val="af8"/>
              <w:spacing w:before="0" w:beforeAutospacing="0" w:after="0"/>
              <w:jc w:val="both"/>
            </w:pPr>
            <w:r w:rsidRPr="00CC3B89">
              <w:rPr>
                <w:rStyle w:val="112"/>
                <w:bCs/>
                <w:sz w:val="24"/>
              </w:rPr>
              <w:t xml:space="preserve">Забезпечення контролю за повнотою нарахування та сплати екологічного податку, рентної плати, податку на майно, </w:t>
            </w:r>
            <w:r w:rsidRPr="00B72439">
              <w:rPr>
                <w:rStyle w:val="112"/>
                <w:bCs/>
                <w:sz w:val="24"/>
              </w:rPr>
              <w:t>єдиного податку та єдиного внеску</w:t>
            </w:r>
          </w:p>
        </w:tc>
        <w:tc>
          <w:tcPr>
            <w:tcW w:w="2268" w:type="dxa"/>
          </w:tcPr>
          <w:p w:rsidR="008D7B88" w:rsidRPr="00CC3B89" w:rsidRDefault="008D7B88" w:rsidP="005B0867">
            <w:pPr>
              <w:jc w:val="both"/>
              <w:rPr>
                <w:sz w:val="24"/>
                <w:szCs w:val="24"/>
              </w:rPr>
            </w:pPr>
            <w:r w:rsidRPr="00CC3B89">
              <w:rPr>
                <w:sz w:val="24"/>
                <w:szCs w:val="24"/>
              </w:rPr>
              <w:t>Управління податкового адміністрування</w:t>
            </w:r>
          </w:p>
          <w:p w:rsidR="008D7B88" w:rsidRPr="00CC3B89" w:rsidRDefault="008D7B88" w:rsidP="00F26DE7">
            <w:pPr>
              <w:jc w:val="both"/>
              <w:rPr>
                <w:sz w:val="24"/>
                <w:szCs w:val="24"/>
              </w:rPr>
            </w:pPr>
            <w:r w:rsidRPr="00CC3B89">
              <w:rPr>
                <w:sz w:val="24"/>
                <w:szCs w:val="24"/>
              </w:rPr>
              <w:t>підприємств</w:t>
            </w:r>
          </w:p>
          <w:p w:rsidR="008D7B88" w:rsidRPr="00CC3B89" w:rsidRDefault="008D7B88" w:rsidP="005B0867">
            <w:pPr>
              <w:jc w:val="both"/>
              <w:rPr>
                <w:sz w:val="24"/>
                <w:szCs w:val="24"/>
              </w:rPr>
            </w:pPr>
          </w:p>
          <w:p w:rsidR="008D7B88" w:rsidRPr="00CC3B89" w:rsidRDefault="008D7B88" w:rsidP="005B0867">
            <w:pPr>
              <w:jc w:val="both"/>
              <w:rPr>
                <w:sz w:val="24"/>
                <w:szCs w:val="24"/>
              </w:rPr>
            </w:pPr>
          </w:p>
          <w:p w:rsidR="008D7B88" w:rsidRPr="00CC3B89" w:rsidRDefault="008D7B88" w:rsidP="005B0867">
            <w:pPr>
              <w:rPr>
                <w:sz w:val="24"/>
                <w:szCs w:val="24"/>
              </w:rPr>
            </w:pPr>
          </w:p>
        </w:tc>
        <w:tc>
          <w:tcPr>
            <w:tcW w:w="1417" w:type="dxa"/>
          </w:tcPr>
          <w:p w:rsidR="008D7B88" w:rsidRPr="00CC3B89" w:rsidRDefault="008D7B88" w:rsidP="005B0867">
            <w:pPr>
              <w:jc w:val="center"/>
              <w:rPr>
                <w:sz w:val="24"/>
                <w:szCs w:val="24"/>
              </w:rPr>
            </w:pPr>
            <w:r w:rsidRPr="00CC3B89">
              <w:rPr>
                <w:sz w:val="24"/>
                <w:szCs w:val="24"/>
              </w:rPr>
              <w:t>Протягом півріччя</w:t>
            </w:r>
          </w:p>
        </w:tc>
        <w:tc>
          <w:tcPr>
            <w:tcW w:w="6293" w:type="dxa"/>
          </w:tcPr>
          <w:p w:rsidR="008D7B88" w:rsidRPr="00CC18A5" w:rsidRDefault="008D7B88" w:rsidP="00CB0F34">
            <w:pPr>
              <w:ind w:right="57"/>
              <w:jc w:val="both"/>
              <w:rPr>
                <w:rStyle w:val="112"/>
                <w:bCs/>
                <w:sz w:val="24"/>
                <w:szCs w:val="24"/>
              </w:rPr>
            </w:pPr>
            <w:r w:rsidRPr="00204586">
              <w:rPr>
                <w:bCs/>
                <w:sz w:val="24"/>
                <w:szCs w:val="24"/>
              </w:rPr>
              <w:t>Міжрегіональним управлінням</w:t>
            </w:r>
            <w:r>
              <w:rPr>
                <w:bCs/>
                <w:sz w:val="24"/>
                <w:szCs w:val="24"/>
              </w:rPr>
              <w:t xml:space="preserve"> </w:t>
            </w:r>
            <w:r w:rsidRPr="00CC18A5">
              <w:rPr>
                <w:bCs/>
                <w:sz w:val="24"/>
                <w:szCs w:val="24"/>
              </w:rPr>
              <w:t xml:space="preserve">організовано роботу щодо </w:t>
            </w:r>
            <w:r w:rsidRPr="00CC18A5">
              <w:rPr>
                <w:rStyle w:val="112"/>
                <w:bCs/>
                <w:sz w:val="24"/>
                <w:szCs w:val="24"/>
              </w:rPr>
              <w:t xml:space="preserve">контролю за повнотою нарахування та сплати екологічного податку, рентної плати, податку на майно, </w:t>
            </w:r>
            <w:r w:rsidRPr="00B72439">
              <w:rPr>
                <w:rStyle w:val="112"/>
                <w:bCs/>
                <w:sz w:val="24"/>
                <w:szCs w:val="24"/>
              </w:rPr>
              <w:t>єдиного податку та єдиного внеску</w:t>
            </w:r>
            <w:r w:rsidRPr="00CC18A5">
              <w:rPr>
                <w:rStyle w:val="112"/>
                <w:bCs/>
                <w:sz w:val="24"/>
                <w:szCs w:val="24"/>
              </w:rPr>
              <w:t>.</w:t>
            </w:r>
          </w:p>
          <w:p w:rsidR="008D7B88" w:rsidRDefault="008D7B88" w:rsidP="00CB0F34">
            <w:pPr>
              <w:tabs>
                <w:tab w:val="left" w:pos="252"/>
              </w:tabs>
              <w:jc w:val="both"/>
              <w:rPr>
                <w:rStyle w:val="112"/>
                <w:sz w:val="24"/>
                <w:szCs w:val="24"/>
              </w:rPr>
            </w:pPr>
            <w:r w:rsidRPr="00CC18A5">
              <w:rPr>
                <w:rStyle w:val="112"/>
                <w:sz w:val="24"/>
                <w:szCs w:val="24"/>
              </w:rPr>
              <w:t xml:space="preserve">У </w:t>
            </w:r>
            <w:r w:rsidRPr="00CC18A5">
              <w:rPr>
                <w:bCs/>
                <w:sz w:val="24"/>
                <w:szCs w:val="24"/>
              </w:rPr>
              <w:t>другому</w:t>
            </w:r>
            <w:r w:rsidRPr="00CC18A5">
              <w:rPr>
                <w:rStyle w:val="112"/>
                <w:sz w:val="24"/>
                <w:szCs w:val="24"/>
              </w:rPr>
              <w:t xml:space="preserve"> півріччі 2021 року сплачено:  </w:t>
            </w:r>
          </w:p>
          <w:p w:rsidR="008D7B88" w:rsidRPr="00CC18A5" w:rsidRDefault="008D7B88" w:rsidP="00CB0F34">
            <w:pPr>
              <w:tabs>
                <w:tab w:val="left" w:pos="252"/>
              </w:tabs>
              <w:jc w:val="both"/>
              <w:rPr>
                <w:rStyle w:val="112"/>
                <w:sz w:val="24"/>
                <w:szCs w:val="24"/>
              </w:rPr>
            </w:pPr>
            <w:r w:rsidRPr="00CC18A5">
              <w:rPr>
                <w:rStyle w:val="112"/>
                <w:sz w:val="24"/>
                <w:szCs w:val="24"/>
              </w:rPr>
              <w:t>ЄСВ 5 857,74 млн грн;</w:t>
            </w:r>
          </w:p>
          <w:p w:rsidR="008D7B88" w:rsidRPr="00CC18A5" w:rsidRDefault="008D7B88" w:rsidP="00CB0F34">
            <w:pPr>
              <w:jc w:val="both"/>
              <w:rPr>
                <w:rStyle w:val="112"/>
                <w:bCs/>
                <w:sz w:val="24"/>
                <w:szCs w:val="24"/>
              </w:rPr>
            </w:pPr>
            <w:r w:rsidRPr="00CC18A5">
              <w:rPr>
                <w:rStyle w:val="112"/>
                <w:bCs/>
                <w:sz w:val="24"/>
                <w:szCs w:val="24"/>
              </w:rPr>
              <w:t>екологічного податку, рентної плати, податку на майно 252,52 млн гривень.</w:t>
            </w:r>
          </w:p>
          <w:p w:rsidR="008D7B88" w:rsidRPr="00CC18A5" w:rsidRDefault="008D7B88" w:rsidP="004E78B2">
            <w:pPr>
              <w:tabs>
                <w:tab w:val="left" w:pos="252"/>
              </w:tabs>
              <w:jc w:val="both"/>
              <w:rPr>
                <w:sz w:val="24"/>
                <w:szCs w:val="24"/>
              </w:rPr>
            </w:pPr>
            <w:r w:rsidRPr="00CC18A5">
              <w:rPr>
                <w:sz w:val="24"/>
                <w:szCs w:val="24"/>
              </w:rPr>
              <w:t>Забезпечено повноту нарахування та сплату екологічного податку, рентної плати, податку на майно, єдиного податку та єдиного внеску.</w:t>
            </w:r>
          </w:p>
          <w:p w:rsidR="008D7B88" w:rsidRDefault="008D7B88" w:rsidP="0013102B">
            <w:pPr>
              <w:tabs>
                <w:tab w:val="left" w:pos="252"/>
              </w:tabs>
              <w:jc w:val="both"/>
              <w:rPr>
                <w:sz w:val="24"/>
                <w:szCs w:val="24"/>
              </w:rPr>
            </w:pPr>
            <w:r w:rsidRPr="00CC18A5">
              <w:rPr>
                <w:sz w:val="24"/>
                <w:szCs w:val="24"/>
              </w:rPr>
              <w:t xml:space="preserve">Фактичні показники надходжень за друге півріччя </w:t>
            </w:r>
            <w:r>
              <w:rPr>
                <w:sz w:val="24"/>
                <w:szCs w:val="24"/>
              </w:rPr>
              <w:t xml:space="preserve">                </w:t>
            </w:r>
            <w:r w:rsidRPr="00CC18A5">
              <w:rPr>
                <w:sz w:val="24"/>
                <w:szCs w:val="24"/>
              </w:rPr>
              <w:t>2021</w:t>
            </w:r>
            <w:r>
              <w:rPr>
                <w:sz w:val="24"/>
                <w:szCs w:val="24"/>
              </w:rPr>
              <w:t xml:space="preserve"> року </w:t>
            </w:r>
            <w:r w:rsidRPr="00CC18A5">
              <w:rPr>
                <w:sz w:val="24"/>
                <w:szCs w:val="24"/>
              </w:rPr>
              <w:t xml:space="preserve"> становлять:</w:t>
            </w:r>
          </w:p>
          <w:p w:rsidR="008D7B88" w:rsidRDefault="008D7B88" w:rsidP="0013102B">
            <w:pPr>
              <w:tabs>
                <w:tab w:val="left" w:pos="252"/>
              </w:tabs>
              <w:jc w:val="both"/>
              <w:rPr>
                <w:sz w:val="24"/>
                <w:szCs w:val="24"/>
              </w:rPr>
            </w:pPr>
            <w:r w:rsidRPr="00CC18A5">
              <w:rPr>
                <w:sz w:val="24"/>
                <w:szCs w:val="24"/>
              </w:rPr>
              <w:t>екологічний податок 129,1 тис. грн;</w:t>
            </w:r>
          </w:p>
          <w:p w:rsidR="008D7B88" w:rsidRDefault="008D7B88" w:rsidP="0013102B">
            <w:pPr>
              <w:tabs>
                <w:tab w:val="left" w:pos="252"/>
              </w:tabs>
              <w:jc w:val="both"/>
              <w:rPr>
                <w:sz w:val="24"/>
                <w:szCs w:val="24"/>
              </w:rPr>
            </w:pPr>
            <w:r w:rsidRPr="00CC18A5">
              <w:rPr>
                <w:sz w:val="24"/>
                <w:szCs w:val="24"/>
              </w:rPr>
              <w:t>рентна плата 1 030 656,2 тис</w:t>
            </w:r>
            <w:r w:rsidRPr="00AA529D">
              <w:rPr>
                <w:sz w:val="24"/>
                <w:szCs w:val="24"/>
              </w:rPr>
              <w:t>. грн;</w:t>
            </w:r>
            <w:r w:rsidRPr="00CC18A5">
              <w:rPr>
                <w:sz w:val="24"/>
                <w:szCs w:val="24"/>
              </w:rPr>
              <w:t xml:space="preserve"> </w:t>
            </w:r>
          </w:p>
          <w:p w:rsidR="008D7B88" w:rsidRDefault="008D7B88" w:rsidP="0013102B">
            <w:pPr>
              <w:tabs>
                <w:tab w:val="left" w:pos="252"/>
              </w:tabs>
              <w:jc w:val="both"/>
              <w:rPr>
                <w:sz w:val="24"/>
                <w:szCs w:val="24"/>
              </w:rPr>
            </w:pPr>
            <w:r w:rsidRPr="00CC18A5">
              <w:rPr>
                <w:sz w:val="24"/>
                <w:szCs w:val="24"/>
              </w:rPr>
              <w:t>податок на майно  39 283,2 тис. грн;</w:t>
            </w:r>
          </w:p>
          <w:p w:rsidR="008D7B88" w:rsidRPr="00CC18A5" w:rsidRDefault="008D7B88" w:rsidP="0013102B">
            <w:pPr>
              <w:tabs>
                <w:tab w:val="left" w:pos="252"/>
              </w:tabs>
              <w:jc w:val="both"/>
              <w:rPr>
                <w:sz w:val="24"/>
                <w:szCs w:val="24"/>
              </w:rPr>
            </w:pPr>
            <w:r w:rsidRPr="00CC18A5">
              <w:rPr>
                <w:sz w:val="24"/>
                <w:szCs w:val="24"/>
              </w:rPr>
              <w:t>єдиний внесок 3 501 005,1 тис. гривень.</w:t>
            </w:r>
          </w:p>
          <w:p w:rsidR="008D7B88" w:rsidRPr="00CC18A5" w:rsidRDefault="008D7B88" w:rsidP="00210EBF">
            <w:pPr>
              <w:ind w:right="57"/>
              <w:jc w:val="both"/>
              <w:rPr>
                <w:rStyle w:val="112"/>
                <w:bCs/>
                <w:sz w:val="24"/>
                <w:szCs w:val="24"/>
              </w:rPr>
            </w:pPr>
            <w:r w:rsidRPr="00CC18A5">
              <w:rPr>
                <w:sz w:val="24"/>
                <w:szCs w:val="24"/>
              </w:rPr>
              <w:t xml:space="preserve">Забезпечено контроль за своєчасністю, достовірністю, </w:t>
            </w:r>
            <w:r w:rsidRPr="00CC18A5">
              <w:rPr>
                <w:sz w:val="24"/>
                <w:szCs w:val="24"/>
              </w:rPr>
              <w:lastRenderedPageBreak/>
              <w:t xml:space="preserve">повнотою нарахування та сплати </w:t>
            </w:r>
            <w:r w:rsidRPr="00CC18A5">
              <w:rPr>
                <w:rStyle w:val="112"/>
                <w:bCs/>
                <w:sz w:val="24"/>
                <w:szCs w:val="24"/>
              </w:rPr>
              <w:t>екологічного податку, рентної плати, податку на майно, єдиного податку та єдиного внеску.</w:t>
            </w:r>
          </w:p>
          <w:p w:rsidR="008D7B88" w:rsidRPr="00CC3B89" w:rsidRDefault="008D7B88" w:rsidP="00F742D0">
            <w:pPr>
              <w:jc w:val="both"/>
              <w:rPr>
                <w:sz w:val="24"/>
                <w:szCs w:val="24"/>
              </w:rPr>
            </w:pPr>
            <w:r w:rsidRPr="00CC18A5">
              <w:rPr>
                <w:sz w:val="24"/>
                <w:szCs w:val="24"/>
              </w:rPr>
              <w:t xml:space="preserve">В цілому надійшло: </w:t>
            </w:r>
            <w:r w:rsidRPr="00CC18A5">
              <w:rPr>
                <w:rStyle w:val="112"/>
                <w:bCs/>
                <w:sz w:val="24"/>
                <w:szCs w:val="24"/>
              </w:rPr>
              <w:t>рентної плати 570 761,7 тис. грн та єдиного внеску</w:t>
            </w:r>
            <w:r w:rsidRPr="00CC18A5">
              <w:rPr>
                <w:sz w:val="24"/>
                <w:szCs w:val="24"/>
              </w:rPr>
              <w:t xml:space="preserve"> </w:t>
            </w:r>
            <w:r w:rsidRPr="00CC18A5">
              <w:rPr>
                <w:rStyle w:val="112"/>
                <w:bCs/>
                <w:sz w:val="24"/>
                <w:szCs w:val="24"/>
              </w:rPr>
              <w:t xml:space="preserve">5 162 018,0 </w:t>
            </w:r>
            <w:r w:rsidRPr="00CC18A5">
              <w:rPr>
                <w:sz w:val="24"/>
                <w:szCs w:val="24"/>
              </w:rPr>
              <w:t>тис. гривень</w:t>
            </w:r>
          </w:p>
        </w:tc>
      </w:tr>
      <w:tr w:rsidR="008D7B88" w:rsidRPr="00CC3B89" w:rsidTr="0076115B">
        <w:trPr>
          <w:trHeight w:val="70"/>
        </w:trPr>
        <w:tc>
          <w:tcPr>
            <w:tcW w:w="709" w:type="dxa"/>
          </w:tcPr>
          <w:p w:rsidR="008D7B88" w:rsidRPr="00CC3B89" w:rsidRDefault="008D7B88" w:rsidP="005B0867">
            <w:pPr>
              <w:jc w:val="center"/>
              <w:rPr>
                <w:sz w:val="24"/>
                <w:szCs w:val="24"/>
              </w:rPr>
            </w:pPr>
            <w:r w:rsidRPr="004B7389">
              <w:rPr>
                <w:sz w:val="24"/>
                <w:szCs w:val="24"/>
              </w:rPr>
              <w:lastRenderedPageBreak/>
              <w:t>1.15</w:t>
            </w:r>
          </w:p>
        </w:tc>
        <w:tc>
          <w:tcPr>
            <w:tcW w:w="4395" w:type="dxa"/>
          </w:tcPr>
          <w:p w:rsidR="008D7B88" w:rsidRPr="00CC3B89" w:rsidRDefault="008D7B88" w:rsidP="005B0867">
            <w:pPr>
              <w:jc w:val="both"/>
              <w:rPr>
                <w:rStyle w:val="112"/>
                <w:bCs/>
                <w:sz w:val="24"/>
                <w:szCs w:val="24"/>
              </w:rPr>
            </w:pPr>
            <w:r w:rsidRPr="00CC3B89">
              <w:rPr>
                <w:sz w:val="24"/>
                <w:szCs w:val="24"/>
              </w:rPr>
              <w:t xml:space="preserve">Здійснення контролю за своєчасністю та повнотою подання платниками податків звітів про контрольовані операції. Відпрацювання, аналіз та систематизація даних звітів </w:t>
            </w:r>
          </w:p>
        </w:tc>
        <w:tc>
          <w:tcPr>
            <w:tcW w:w="2268" w:type="dxa"/>
          </w:tcPr>
          <w:p w:rsidR="008D7B88" w:rsidRPr="00CC3B89" w:rsidRDefault="008D7B88" w:rsidP="005B0867">
            <w:pPr>
              <w:jc w:val="both"/>
              <w:rPr>
                <w:sz w:val="24"/>
                <w:szCs w:val="24"/>
              </w:rPr>
            </w:pPr>
            <w:r w:rsidRPr="00CC3B89">
              <w:rPr>
                <w:sz w:val="24"/>
                <w:szCs w:val="24"/>
              </w:rPr>
              <w:t>Управління трансфертного ціноутворення</w:t>
            </w:r>
          </w:p>
          <w:p w:rsidR="008D7B88" w:rsidRPr="00CC3B89" w:rsidRDefault="008D7B88" w:rsidP="005B0867">
            <w:pPr>
              <w:jc w:val="both"/>
              <w:rPr>
                <w:sz w:val="24"/>
                <w:szCs w:val="24"/>
              </w:rPr>
            </w:pPr>
          </w:p>
        </w:tc>
        <w:tc>
          <w:tcPr>
            <w:tcW w:w="1417" w:type="dxa"/>
          </w:tcPr>
          <w:p w:rsidR="008D7B88" w:rsidRPr="00CC3B89" w:rsidRDefault="008D7B88" w:rsidP="005B0867">
            <w:pPr>
              <w:jc w:val="center"/>
              <w:rPr>
                <w:sz w:val="24"/>
                <w:szCs w:val="24"/>
              </w:rPr>
            </w:pPr>
            <w:r w:rsidRPr="00CC3B89">
              <w:rPr>
                <w:sz w:val="24"/>
                <w:szCs w:val="24"/>
              </w:rPr>
              <w:t>Протягом півріччя</w:t>
            </w:r>
          </w:p>
        </w:tc>
        <w:tc>
          <w:tcPr>
            <w:tcW w:w="6293" w:type="dxa"/>
          </w:tcPr>
          <w:p w:rsidR="008D7B88" w:rsidRDefault="008D7B88" w:rsidP="006115FA">
            <w:pPr>
              <w:tabs>
                <w:tab w:val="left" w:pos="252"/>
              </w:tabs>
              <w:jc w:val="both"/>
              <w:rPr>
                <w:sz w:val="24"/>
                <w:szCs w:val="24"/>
              </w:rPr>
            </w:pPr>
            <w:r>
              <w:rPr>
                <w:sz w:val="24"/>
                <w:szCs w:val="24"/>
              </w:rPr>
              <w:t>Протягом другого півріччя 2021 року забезпечено контроль за своєчасністю та повнотою подання:</w:t>
            </w:r>
          </w:p>
          <w:p w:rsidR="008D7B88" w:rsidRDefault="008D7B88" w:rsidP="0013102B">
            <w:pPr>
              <w:tabs>
                <w:tab w:val="left" w:pos="252"/>
              </w:tabs>
              <w:ind w:left="34"/>
              <w:jc w:val="both"/>
              <w:rPr>
                <w:sz w:val="24"/>
                <w:szCs w:val="24"/>
              </w:rPr>
            </w:pPr>
            <w:r>
              <w:rPr>
                <w:sz w:val="24"/>
                <w:szCs w:val="24"/>
              </w:rPr>
              <w:t xml:space="preserve">звітів про контрольовані операції за 2020 звітний рік (встановлено ризик порушення порядку подання звітів </w:t>
            </w:r>
            <w:r>
              <w:rPr>
                <w:sz w:val="24"/>
                <w:szCs w:val="24"/>
              </w:rPr>
              <w:br/>
              <w:t>8 платниками податків);</w:t>
            </w:r>
          </w:p>
          <w:p w:rsidR="008D7B88" w:rsidRDefault="008D7B88" w:rsidP="0013102B">
            <w:pPr>
              <w:tabs>
                <w:tab w:val="left" w:pos="252"/>
              </w:tabs>
              <w:ind w:left="34"/>
              <w:jc w:val="both"/>
              <w:rPr>
                <w:sz w:val="24"/>
                <w:szCs w:val="24"/>
              </w:rPr>
            </w:pPr>
            <w:r>
              <w:rPr>
                <w:sz w:val="24"/>
                <w:szCs w:val="24"/>
              </w:rPr>
              <w:t>повідомлень про участь у міжнародній групі компаній (МГК) – виявлено ймовірний ризик недотримання порядку подання 29 повідомлень про участь у МГК.</w:t>
            </w:r>
          </w:p>
          <w:p w:rsidR="008D7B88" w:rsidRPr="00CC3B89" w:rsidRDefault="008D7B88" w:rsidP="006115FA">
            <w:pPr>
              <w:jc w:val="both"/>
              <w:rPr>
                <w:sz w:val="24"/>
                <w:szCs w:val="24"/>
              </w:rPr>
            </w:pPr>
            <w:r>
              <w:rPr>
                <w:sz w:val="24"/>
                <w:szCs w:val="24"/>
              </w:rPr>
              <w:t>Здійснено систематизацію даних звітів про контрольовані операції</w:t>
            </w:r>
          </w:p>
        </w:tc>
      </w:tr>
      <w:tr w:rsidR="008D7B88" w:rsidRPr="00CC3B89" w:rsidTr="00D60AF1">
        <w:trPr>
          <w:trHeight w:val="353"/>
        </w:trPr>
        <w:tc>
          <w:tcPr>
            <w:tcW w:w="709" w:type="dxa"/>
          </w:tcPr>
          <w:p w:rsidR="008D7B88" w:rsidRPr="00CC3B89" w:rsidRDefault="008D7B88" w:rsidP="005B0867">
            <w:pPr>
              <w:jc w:val="center"/>
              <w:rPr>
                <w:sz w:val="24"/>
                <w:szCs w:val="24"/>
              </w:rPr>
            </w:pPr>
            <w:r w:rsidRPr="00C40B34">
              <w:rPr>
                <w:sz w:val="24"/>
                <w:szCs w:val="24"/>
              </w:rPr>
              <w:t>1.16</w:t>
            </w:r>
          </w:p>
        </w:tc>
        <w:tc>
          <w:tcPr>
            <w:tcW w:w="4395" w:type="dxa"/>
          </w:tcPr>
          <w:p w:rsidR="008D7B88" w:rsidRPr="00CC3B89" w:rsidRDefault="008D7B88" w:rsidP="005B0867">
            <w:pPr>
              <w:jc w:val="both"/>
              <w:rPr>
                <w:sz w:val="24"/>
                <w:szCs w:val="24"/>
                <w:lang w:eastAsia="en-US"/>
              </w:rPr>
            </w:pPr>
            <w:r w:rsidRPr="00CC3B89">
              <w:rPr>
                <w:sz w:val="24"/>
                <w:szCs w:val="24"/>
                <w:lang w:eastAsia="en-US"/>
              </w:rPr>
              <w:t xml:space="preserve">Вжиття результативних заходів щодо забезпечення </w:t>
            </w:r>
            <w:r w:rsidRPr="00CC3B89">
              <w:rPr>
                <w:sz w:val="24"/>
                <w:szCs w:val="24"/>
              </w:rPr>
              <w:t xml:space="preserve">надходжень платежів </w:t>
            </w:r>
            <w:r>
              <w:rPr>
                <w:sz w:val="24"/>
                <w:szCs w:val="24"/>
                <w:lang w:eastAsia="en-US"/>
              </w:rPr>
              <w:t>до Д</w:t>
            </w:r>
            <w:r w:rsidRPr="00CC3B89">
              <w:rPr>
                <w:sz w:val="24"/>
                <w:szCs w:val="24"/>
                <w:lang w:eastAsia="en-US"/>
              </w:rPr>
              <w:t xml:space="preserve">ержавного бюджету </w:t>
            </w:r>
            <w:r w:rsidRPr="00CC3B89">
              <w:rPr>
                <w:sz w:val="24"/>
                <w:szCs w:val="24"/>
              </w:rPr>
              <w:t xml:space="preserve">в рахунок сплати грошових зобов’язань або </w:t>
            </w:r>
            <w:r w:rsidRPr="00CC3B89">
              <w:rPr>
                <w:sz w:val="24"/>
                <w:szCs w:val="24"/>
                <w:lang w:eastAsia="en-US"/>
              </w:rPr>
              <w:t xml:space="preserve">погашення податкового боргу. </w:t>
            </w:r>
          </w:p>
          <w:p w:rsidR="008D7B88" w:rsidRPr="00CC3B89" w:rsidRDefault="008D7B88" w:rsidP="005B0867">
            <w:pPr>
              <w:jc w:val="both"/>
              <w:rPr>
                <w:bCs/>
                <w:sz w:val="24"/>
                <w:szCs w:val="24"/>
              </w:rPr>
            </w:pPr>
            <w:r w:rsidRPr="00CC3B89">
              <w:rPr>
                <w:bCs/>
                <w:sz w:val="24"/>
                <w:szCs w:val="24"/>
              </w:rPr>
              <w:t>Організація  роботи</w:t>
            </w:r>
            <w:r w:rsidRPr="00CC3B89">
              <w:rPr>
                <w:rStyle w:val="112"/>
                <w:bCs/>
                <w:sz w:val="24"/>
                <w:szCs w:val="24"/>
              </w:rPr>
              <w:t xml:space="preserve"> </w:t>
            </w:r>
            <w:r w:rsidRPr="00CC3B89">
              <w:rPr>
                <w:bCs/>
                <w:sz w:val="24"/>
                <w:szCs w:val="24"/>
              </w:rPr>
              <w:t>з виявлення, обліку, зберігання, оцінки, розпорядження безхазяйним майном, а також іншим майном, що переходить у власність держави</w:t>
            </w:r>
          </w:p>
        </w:tc>
        <w:tc>
          <w:tcPr>
            <w:tcW w:w="2268" w:type="dxa"/>
          </w:tcPr>
          <w:p w:rsidR="008D7B88" w:rsidRPr="00CC3B89" w:rsidRDefault="008D7B88" w:rsidP="005B0867">
            <w:pPr>
              <w:jc w:val="both"/>
              <w:rPr>
                <w:sz w:val="24"/>
                <w:szCs w:val="24"/>
              </w:rPr>
            </w:pPr>
            <w:r w:rsidRPr="00CC3B89">
              <w:rPr>
                <w:sz w:val="24"/>
                <w:szCs w:val="24"/>
              </w:rPr>
              <w:t>Відділ по роботі з податковим боргом</w:t>
            </w:r>
          </w:p>
          <w:p w:rsidR="008D7B88" w:rsidRPr="00CC3B89" w:rsidRDefault="008D7B88" w:rsidP="005B0867">
            <w:pPr>
              <w:jc w:val="both"/>
              <w:rPr>
                <w:sz w:val="24"/>
                <w:szCs w:val="24"/>
              </w:rPr>
            </w:pPr>
          </w:p>
        </w:tc>
        <w:tc>
          <w:tcPr>
            <w:tcW w:w="1417" w:type="dxa"/>
          </w:tcPr>
          <w:p w:rsidR="008D7B88" w:rsidRPr="00CC3B89" w:rsidRDefault="008D7B88" w:rsidP="005B0867">
            <w:pPr>
              <w:jc w:val="center"/>
              <w:rPr>
                <w:sz w:val="24"/>
                <w:szCs w:val="24"/>
              </w:rPr>
            </w:pPr>
            <w:r w:rsidRPr="00CC3B89">
              <w:rPr>
                <w:sz w:val="24"/>
                <w:szCs w:val="24"/>
              </w:rPr>
              <w:t>Протягом півріччя</w:t>
            </w:r>
          </w:p>
        </w:tc>
        <w:tc>
          <w:tcPr>
            <w:tcW w:w="6293" w:type="dxa"/>
          </w:tcPr>
          <w:p w:rsidR="008D7B88" w:rsidRPr="00CC3B89" w:rsidRDefault="008D7B88" w:rsidP="0013102B">
            <w:pPr>
              <w:jc w:val="both"/>
              <w:rPr>
                <w:sz w:val="24"/>
                <w:szCs w:val="24"/>
              </w:rPr>
            </w:pPr>
            <w:r w:rsidRPr="00CC3B89">
              <w:rPr>
                <w:sz w:val="24"/>
                <w:szCs w:val="24"/>
              </w:rPr>
              <w:t xml:space="preserve">За рахунок вжитих заходів з погашення податкового боргу </w:t>
            </w:r>
            <w:r w:rsidRPr="00872BCD">
              <w:rPr>
                <w:sz w:val="24"/>
                <w:szCs w:val="24"/>
              </w:rPr>
              <w:t>Міжрегіональним управлінням</w:t>
            </w:r>
            <w:r>
              <w:rPr>
                <w:sz w:val="24"/>
                <w:szCs w:val="24"/>
              </w:rPr>
              <w:t xml:space="preserve"> </w:t>
            </w:r>
            <w:r w:rsidRPr="00CC3B89">
              <w:rPr>
                <w:sz w:val="24"/>
                <w:szCs w:val="24"/>
              </w:rPr>
              <w:t xml:space="preserve">у другому півріччі </w:t>
            </w:r>
            <w:r>
              <w:rPr>
                <w:sz w:val="24"/>
                <w:szCs w:val="24"/>
              </w:rPr>
              <w:t xml:space="preserve">                </w:t>
            </w:r>
            <w:r w:rsidRPr="00CC3B89">
              <w:rPr>
                <w:sz w:val="24"/>
                <w:szCs w:val="24"/>
              </w:rPr>
              <w:t xml:space="preserve">2021 року до Державного бюджету забезпечено надходжень у рахунок </w:t>
            </w:r>
            <w:r>
              <w:rPr>
                <w:sz w:val="24"/>
                <w:szCs w:val="24"/>
              </w:rPr>
              <w:t>погашення податкового боргу до Д</w:t>
            </w:r>
            <w:r w:rsidRPr="00CC3B89">
              <w:rPr>
                <w:sz w:val="24"/>
                <w:szCs w:val="24"/>
              </w:rPr>
              <w:t>ержавного бюджету, при плані 14 890 тис</w:t>
            </w:r>
            <w:r>
              <w:rPr>
                <w:sz w:val="24"/>
                <w:szCs w:val="24"/>
              </w:rPr>
              <w:t>.</w:t>
            </w:r>
            <w:r w:rsidRPr="00CC3B89">
              <w:rPr>
                <w:sz w:val="24"/>
                <w:szCs w:val="24"/>
              </w:rPr>
              <w:t xml:space="preserve"> </w:t>
            </w:r>
            <w:r>
              <w:rPr>
                <w:sz w:val="24"/>
                <w:szCs w:val="24"/>
              </w:rPr>
              <w:t>грн</w:t>
            </w:r>
            <w:r w:rsidRPr="00CC3B89">
              <w:rPr>
                <w:sz w:val="24"/>
                <w:szCs w:val="24"/>
              </w:rPr>
              <w:t xml:space="preserve">, фактичне надходження </w:t>
            </w:r>
            <w:r w:rsidRPr="00872BCD">
              <w:rPr>
                <w:sz w:val="24"/>
                <w:szCs w:val="24"/>
              </w:rPr>
              <w:t>становило</w:t>
            </w:r>
            <w:r>
              <w:rPr>
                <w:sz w:val="24"/>
                <w:szCs w:val="24"/>
              </w:rPr>
              <w:t xml:space="preserve"> </w:t>
            </w:r>
            <w:r w:rsidRPr="00CC3B89">
              <w:rPr>
                <w:sz w:val="24"/>
                <w:szCs w:val="24"/>
              </w:rPr>
              <w:t>528</w:t>
            </w:r>
            <w:r>
              <w:rPr>
                <w:sz w:val="24"/>
                <w:szCs w:val="24"/>
              </w:rPr>
              <w:t> </w:t>
            </w:r>
            <w:r w:rsidRPr="00CC3B89">
              <w:rPr>
                <w:sz w:val="24"/>
                <w:szCs w:val="24"/>
              </w:rPr>
              <w:t>585</w:t>
            </w:r>
            <w:r>
              <w:rPr>
                <w:sz w:val="24"/>
                <w:szCs w:val="24"/>
              </w:rPr>
              <w:t> </w:t>
            </w:r>
            <w:r w:rsidRPr="00CC3B89">
              <w:rPr>
                <w:sz w:val="24"/>
                <w:szCs w:val="24"/>
              </w:rPr>
              <w:t>тис</w:t>
            </w:r>
            <w:r>
              <w:rPr>
                <w:sz w:val="24"/>
                <w:szCs w:val="24"/>
              </w:rPr>
              <w:t>. </w:t>
            </w:r>
            <w:r w:rsidRPr="00CC3B89">
              <w:rPr>
                <w:sz w:val="24"/>
                <w:szCs w:val="24"/>
              </w:rPr>
              <w:t xml:space="preserve">грн, або </w:t>
            </w:r>
            <w:r>
              <w:rPr>
                <w:sz w:val="24"/>
                <w:szCs w:val="24"/>
              </w:rPr>
              <w:br/>
            </w:r>
            <w:r w:rsidRPr="00CC3B89">
              <w:rPr>
                <w:sz w:val="24"/>
                <w:szCs w:val="24"/>
              </w:rPr>
              <w:t>3</w:t>
            </w:r>
            <w:r>
              <w:rPr>
                <w:sz w:val="24"/>
                <w:szCs w:val="24"/>
              </w:rPr>
              <w:t> </w:t>
            </w:r>
            <w:r w:rsidRPr="00CC3B89">
              <w:rPr>
                <w:sz w:val="24"/>
                <w:szCs w:val="24"/>
              </w:rPr>
              <w:t xml:space="preserve">549,9 відсотки. </w:t>
            </w:r>
          </w:p>
          <w:p w:rsidR="008D7B88" w:rsidRPr="00CC3B89" w:rsidRDefault="008D7B88" w:rsidP="009704FF">
            <w:pPr>
              <w:jc w:val="both"/>
              <w:rPr>
                <w:sz w:val="24"/>
                <w:szCs w:val="24"/>
                <w:highlight w:val="yellow"/>
              </w:rPr>
            </w:pPr>
            <w:r w:rsidRPr="00CC3B89">
              <w:rPr>
                <w:sz w:val="24"/>
                <w:szCs w:val="24"/>
              </w:rPr>
              <w:t xml:space="preserve">Крім того, забезпечено надходжень від реалізації безхазяйного майна у загальній сумі </w:t>
            </w:r>
            <w:r w:rsidRPr="00872BCD">
              <w:rPr>
                <w:sz w:val="24"/>
                <w:szCs w:val="24"/>
              </w:rPr>
              <w:t>830,0 тис. грн (доведений індикатив 528 тис.</w:t>
            </w:r>
            <w:r>
              <w:rPr>
                <w:sz w:val="24"/>
                <w:szCs w:val="24"/>
              </w:rPr>
              <w:t xml:space="preserve"> </w:t>
            </w:r>
            <w:r w:rsidRPr="00872BCD">
              <w:rPr>
                <w:sz w:val="24"/>
                <w:szCs w:val="24"/>
              </w:rPr>
              <w:t>грн),</w:t>
            </w:r>
            <w:r w:rsidRPr="00CC3B89">
              <w:rPr>
                <w:sz w:val="24"/>
                <w:szCs w:val="24"/>
              </w:rPr>
              <w:t xml:space="preserve"> виконання </w:t>
            </w:r>
            <w:r>
              <w:rPr>
                <w:sz w:val="24"/>
                <w:szCs w:val="24"/>
              </w:rPr>
              <w:br/>
            </w:r>
            <w:r w:rsidRPr="00CC3B89">
              <w:rPr>
                <w:sz w:val="24"/>
                <w:szCs w:val="24"/>
              </w:rPr>
              <w:t>157,2 відсотки</w:t>
            </w:r>
          </w:p>
        </w:tc>
      </w:tr>
      <w:tr w:rsidR="008D7B88" w:rsidRPr="00CC3B89" w:rsidTr="0076115B">
        <w:trPr>
          <w:trHeight w:val="1416"/>
        </w:trPr>
        <w:tc>
          <w:tcPr>
            <w:tcW w:w="709" w:type="dxa"/>
          </w:tcPr>
          <w:p w:rsidR="008D7B88" w:rsidRPr="00CC3B89" w:rsidRDefault="008D7B88" w:rsidP="005B0867">
            <w:pPr>
              <w:jc w:val="center"/>
              <w:rPr>
                <w:sz w:val="24"/>
                <w:szCs w:val="24"/>
              </w:rPr>
            </w:pPr>
            <w:r w:rsidRPr="006A7639">
              <w:rPr>
                <w:sz w:val="24"/>
                <w:szCs w:val="24"/>
              </w:rPr>
              <w:t>1.17</w:t>
            </w:r>
          </w:p>
        </w:tc>
        <w:tc>
          <w:tcPr>
            <w:tcW w:w="4395" w:type="dxa"/>
          </w:tcPr>
          <w:p w:rsidR="008D7B88" w:rsidRPr="00CC3B89" w:rsidRDefault="008D7B88" w:rsidP="005B0867">
            <w:pPr>
              <w:jc w:val="both"/>
              <w:rPr>
                <w:sz w:val="24"/>
                <w:szCs w:val="24"/>
                <w:lang w:eastAsia="en-US"/>
              </w:rPr>
            </w:pPr>
            <w:r w:rsidRPr="00CC3B89">
              <w:rPr>
                <w:sz w:val="24"/>
                <w:szCs w:val="24"/>
                <w:lang w:eastAsia="en-US"/>
              </w:rPr>
              <w:t>Забезпечення стягнення сум податкового боргу та недоїмки зі сплати єдиного внеску в міжнародних правовідносинах</w:t>
            </w:r>
          </w:p>
        </w:tc>
        <w:tc>
          <w:tcPr>
            <w:tcW w:w="2268" w:type="dxa"/>
          </w:tcPr>
          <w:p w:rsidR="008D7B88" w:rsidRPr="00CC3B89" w:rsidRDefault="008D7B88" w:rsidP="005B0867">
            <w:pPr>
              <w:jc w:val="both"/>
              <w:rPr>
                <w:sz w:val="24"/>
                <w:szCs w:val="24"/>
              </w:rPr>
            </w:pPr>
            <w:r w:rsidRPr="00CC3B89">
              <w:rPr>
                <w:sz w:val="24"/>
                <w:szCs w:val="24"/>
              </w:rPr>
              <w:t>Відділ по роботі з податковим боргом</w:t>
            </w:r>
          </w:p>
          <w:p w:rsidR="008D7B88" w:rsidRPr="00CC3B89" w:rsidRDefault="008D7B88" w:rsidP="005B0867">
            <w:pPr>
              <w:jc w:val="both"/>
              <w:rPr>
                <w:sz w:val="24"/>
                <w:szCs w:val="24"/>
              </w:rPr>
            </w:pPr>
          </w:p>
          <w:p w:rsidR="008D7B88" w:rsidRPr="00CC3B89" w:rsidRDefault="008D7B88" w:rsidP="005B0867">
            <w:pPr>
              <w:rPr>
                <w:sz w:val="24"/>
                <w:szCs w:val="24"/>
              </w:rPr>
            </w:pPr>
          </w:p>
        </w:tc>
        <w:tc>
          <w:tcPr>
            <w:tcW w:w="1417" w:type="dxa"/>
          </w:tcPr>
          <w:p w:rsidR="008D7B88" w:rsidRPr="00CC3B89" w:rsidRDefault="008D7B88" w:rsidP="005B0867">
            <w:pPr>
              <w:jc w:val="center"/>
              <w:rPr>
                <w:sz w:val="24"/>
                <w:szCs w:val="24"/>
              </w:rPr>
            </w:pPr>
            <w:r w:rsidRPr="00CC3B89">
              <w:rPr>
                <w:sz w:val="24"/>
                <w:szCs w:val="24"/>
              </w:rPr>
              <w:t>Протягом півріччя</w:t>
            </w:r>
          </w:p>
        </w:tc>
        <w:tc>
          <w:tcPr>
            <w:tcW w:w="6293" w:type="dxa"/>
          </w:tcPr>
          <w:p w:rsidR="008D7B88" w:rsidRPr="00CC3B89" w:rsidRDefault="008D7B88" w:rsidP="00C847DB">
            <w:pPr>
              <w:jc w:val="both"/>
              <w:rPr>
                <w:sz w:val="24"/>
                <w:szCs w:val="24"/>
                <w:highlight w:val="yellow"/>
              </w:rPr>
            </w:pPr>
            <w:r w:rsidRPr="00CC3B89">
              <w:rPr>
                <w:sz w:val="24"/>
                <w:szCs w:val="24"/>
              </w:rPr>
              <w:t xml:space="preserve">На протязі  поточного року індикативні показники з надходження від заходів стягнення в рахунок погашення заборгованості з єдиного внеску на загальнообов'язкове державне соціальне страхування, при плані – </w:t>
            </w:r>
            <w:r>
              <w:rPr>
                <w:sz w:val="24"/>
                <w:szCs w:val="24"/>
              </w:rPr>
              <w:br/>
            </w:r>
            <w:r w:rsidRPr="00CC3B89">
              <w:rPr>
                <w:sz w:val="24"/>
                <w:szCs w:val="24"/>
              </w:rPr>
              <w:t>8</w:t>
            </w:r>
            <w:r>
              <w:rPr>
                <w:sz w:val="24"/>
                <w:szCs w:val="24"/>
              </w:rPr>
              <w:t> </w:t>
            </w:r>
            <w:r w:rsidRPr="00CC3B89">
              <w:rPr>
                <w:sz w:val="24"/>
                <w:szCs w:val="24"/>
              </w:rPr>
              <w:t>730</w:t>
            </w:r>
            <w:r>
              <w:rPr>
                <w:sz w:val="24"/>
                <w:szCs w:val="24"/>
              </w:rPr>
              <w:t> </w:t>
            </w:r>
            <w:r w:rsidRPr="00CC3B89">
              <w:rPr>
                <w:sz w:val="24"/>
                <w:szCs w:val="24"/>
              </w:rPr>
              <w:t>тис</w:t>
            </w:r>
            <w:r w:rsidRPr="0080668F">
              <w:rPr>
                <w:sz w:val="24"/>
                <w:szCs w:val="24"/>
              </w:rPr>
              <w:t>. грн, фактичне надходження становило 31 437,8 тис. грн, або 360 відсотків</w:t>
            </w:r>
          </w:p>
        </w:tc>
      </w:tr>
      <w:tr w:rsidR="008D7B88" w:rsidRPr="00CC3B89" w:rsidTr="0076115B">
        <w:trPr>
          <w:trHeight w:val="353"/>
        </w:trPr>
        <w:tc>
          <w:tcPr>
            <w:tcW w:w="709" w:type="dxa"/>
          </w:tcPr>
          <w:p w:rsidR="008D7B88" w:rsidRPr="00CC3B89" w:rsidRDefault="008D7B88" w:rsidP="005B0867">
            <w:pPr>
              <w:jc w:val="center"/>
              <w:rPr>
                <w:sz w:val="24"/>
                <w:szCs w:val="24"/>
              </w:rPr>
            </w:pPr>
            <w:r w:rsidRPr="001E4BBB">
              <w:rPr>
                <w:sz w:val="24"/>
                <w:szCs w:val="24"/>
              </w:rPr>
              <w:lastRenderedPageBreak/>
              <w:t>1.18</w:t>
            </w:r>
          </w:p>
        </w:tc>
        <w:tc>
          <w:tcPr>
            <w:tcW w:w="4395" w:type="dxa"/>
          </w:tcPr>
          <w:p w:rsidR="008D7B88" w:rsidRPr="00CC3B89" w:rsidRDefault="008D7B88" w:rsidP="005B0867">
            <w:pPr>
              <w:jc w:val="both"/>
              <w:rPr>
                <w:sz w:val="24"/>
                <w:szCs w:val="24"/>
              </w:rPr>
            </w:pPr>
            <w:r w:rsidRPr="00CC3B89">
              <w:rPr>
                <w:sz w:val="24"/>
                <w:szCs w:val="24"/>
              </w:rPr>
              <w:t>Забезпечення прискорення розрахунків з бюджетом підприємствами</w:t>
            </w:r>
            <w:r>
              <w:rPr>
                <w:sz w:val="24"/>
                <w:szCs w:val="24"/>
              </w:rPr>
              <w:t xml:space="preserve"> </w:t>
            </w:r>
            <w:r w:rsidRPr="00CC3B89">
              <w:rPr>
                <w:sz w:val="24"/>
                <w:szCs w:val="24"/>
              </w:rPr>
              <w:t>–позичальниками іноземних кредитів, залучених державою або під державні гарантії, та бюджетних позичок</w:t>
            </w:r>
          </w:p>
        </w:tc>
        <w:tc>
          <w:tcPr>
            <w:tcW w:w="2268" w:type="dxa"/>
          </w:tcPr>
          <w:p w:rsidR="008D7B88" w:rsidRPr="00CC3B89" w:rsidRDefault="008D7B88" w:rsidP="005B0867">
            <w:pPr>
              <w:jc w:val="both"/>
              <w:rPr>
                <w:sz w:val="24"/>
                <w:szCs w:val="24"/>
              </w:rPr>
            </w:pPr>
            <w:r w:rsidRPr="00CC3B89">
              <w:rPr>
                <w:sz w:val="24"/>
                <w:szCs w:val="24"/>
              </w:rPr>
              <w:t>Відділ по роботі з податковим боргом</w:t>
            </w:r>
          </w:p>
          <w:p w:rsidR="008D7B88" w:rsidRPr="00CC3B89" w:rsidRDefault="008D7B88" w:rsidP="005B0867">
            <w:pPr>
              <w:jc w:val="both"/>
              <w:rPr>
                <w:sz w:val="24"/>
                <w:szCs w:val="24"/>
              </w:rPr>
            </w:pPr>
          </w:p>
        </w:tc>
        <w:tc>
          <w:tcPr>
            <w:tcW w:w="1417" w:type="dxa"/>
          </w:tcPr>
          <w:p w:rsidR="008D7B88" w:rsidRPr="00CC3B89" w:rsidRDefault="008D7B88" w:rsidP="005B0867">
            <w:pPr>
              <w:jc w:val="center"/>
              <w:rPr>
                <w:sz w:val="24"/>
                <w:szCs w:val="24"/>
              </w:rPr>
            </w:pPr>
            <w:r w:rsidRPr="00CC3B89">
              <w:rPr>
                <w:sz w:val="24"/>
                <w:szCs w:val="24"/>
              </w:rPr>
              <w:t>Протягом півріччя</w:t>
            </w:r>
          </w:p>
        </w:tc>
        <w:tc>
          <w:tcPr>
            <w:tcW w:w="6293" w:type="dxa"/>
          </w:tcPr>
          <w:p w:rsidR="008D7B88" w:rsidRPr="00CC3B89" w:rsidRDefault="008D7B88" w:rsidP="00646D00">
            <w:pPr>
              <w:jc w:val="both"/>
              <w:rPr>
                <w:sz w:val="24"/>
                <w:szCs w:val="24"/>
                <w:highlight w:val="yellow"/>
              </w:rPr>
            </w:pPr>
            <w:r w:rsidRPr="00CC3B89">
              <w:rPr>
                <w:sz w:val="24"/>
                <w:szCs w:val="24"/>
              </w:rPr>
              <w:t xml:space="preserve">По 2 підприємствах, які перебувають на обліку в </w:t>
            </w:r>
            <w:r w:rsidRPr="0080668F">
              <w:rPr>
                <w:sz w:val="24"/>
                <w:szCs w:val="24"/>
              </w:rPr>
              <w:t xml:space="preserve">Міжрегіональному управлінні, що мають прострочену заборгованість за кредитами, наданими під державні гарантії здійснено комплекс заходів згідно з </w:t>
            </w:r>
            <w:r>
              <w:rPr>
                <w:sz w:val="24"/>
                <w:szCs w:val="24"/>
              </w:rPr>
              <w:br/>
            </w:r>
            <w:r w:rsidRPr="0080668F">
              <w:rPr>
                <w:sz w:val="24"/>
                <w:szCs w:val="24"/>
              </w:rPr>
              <w:t xml:space="preserve">ст. 1 підрозділу 10 Розділу ХХ Податкового кодексу України (далі – Кодекс) </w:t>
            </w:r>
          </w:p>
        </w:tc>
      </w:tr>
      <w:tr w:rsidR="008D7B88" w:rsidRPr="00CC3B89" w:rsidTr="0076115B">
        <w:trPr>
          <w:trHeight w:val="232"/>
        </w:trPr>
        <w:tc>
          <w:tcPr>
            <w:tcW w:w="709" w:type="dxa"/>
          </w:tcPr>
          <w:p w:rsidR="008D7B88" w:rsidRPr="00CC3B89" w:rsidRDefault="008D7B88" w:rsidP="005B0867">
            <w:pPr>
              <w:jc w:val="center"/>
              <w:rPr>
                <w:sz w:val="24"/>
                <w:szCs w:val="24"/>
              </w:rPr>
            </w:pPr>
            <w:r w:rsidRPr="00FB25D2">
              <w:rPr>
                <w:sz w:val="24"/>
                <w:szCs w:val="24"/>
              </w:rPr>
              <w:t>1.19</w:t>
            </w:r>
          </w:p>
        </w:tc>
        <w:tc>
          <w:tcPr>
            <w:tcW w:w="4395" w:type="dxa"/>
          </w:tcPr>
          <w:p w:rsidR="008D7B88" w:rsidRPr="00CC3B89" w:rsidRDefault="008D7B88" w:rsidP="005B0867">
            <w:pPr>
              <w:jc w:val="both"/>
              <w:rPr>
                <w:sz w:val="24"/>
                <w:szCs w:val="24"/>
              </w:rPr>
            </w:pPr>
            <w:r w:rsidRPr="00CC3B89">
              <w:rPr>
                <w:sz w:val="24"/>
                <w:szCs w:val="24"/>
              </w:rPr>
              <w:t xml:space="preserve">Розгляд пропозицій платників податків щодо розстрочення (відстрочення) сплати грошових зобов’язань та податкового боргу. </w:t>
            </w:r>
          </w:p>
          <w:p w:rsidR="008D7B88" w:rsidRPr="00CC3B89" w:rsidRDefault="008D7B88" w:rsidP="005B0867">
            <w:pPr>
              <w:jc w:val="both"/>
              <w:rPr>
                <w:sz w:val="24"/>
                <w:szCs w:val="24"/>
              </w:rPr>
            </w:pPr>
            <w:r w:rsidRPr="00CC3B89">
              <w:rPr>
                <w:sz w:val="24"/>
                <w:szCs w:val="24"/>
              </w:rPr>
              <w:t>Підготовка відповідних рішень згідно з вимогами чинного законодавства та здійснення контролю за виконанням умов договорів розстрочення (відстрочення)</w:t>
            </w:r>
          </w:p>
        </w:tc>
        <w:tc>
          <w:tcPr>
            <w:tcW w:w="2268" w:type="dxa"/>
          </w:tcPr>
          <w:p w:rsidR="008D7B88" w:rsidRPr="00CC3B89" w:rsidRDefault="008D7B88" w:rsidP="005B0867">
            <w:pPr>
              <w:jc w:val="both"/>
              <w:rPr>
                <w:sz w:val="24"/>
                <w:szCs w:val="24"/>
              </w:rPr>
            </w:pPr>
            <w:r w:rsidRPr="00CC3B89">
              <w:rPr>
                <w:sz w:val="24"/>
                <w:szCs w:val="24"/>
              </w:rPr>
              <w:t>Відділ по роботі з податковим боргом</w:t>
            </w:r>
          </w:p>
          <w:p w:rsidR="008D7B88" w:rsidRPr="00CC3B89" w:rsidRDefault="008D7B88" w:rsidP="005B0867">
            <w:pPr>
              <w:jc w:val="both"/>
              <w:rPr>
                <w:sz w:val="24"/>
                <w:szCs w:val="24"/>
              </w:rPr>
            </w:pPr>
          </w:p>
        </w:tc>
        <w:tc>
          <w:tcPr>
            <w:tcW w:w="1417" w:type="dxa"/>
          </w:tcPr>
          <w:p w:rsidR="008D7B88" w:rsidRPr="00CC3B89" w:rsidRDefault="008D7B88" w:rsidP="005B0867">
            <w:pPr>
              <w:jc w:val="center"/>
              <w:rPr>
                <w:sz w:val="24"/>
                <w:szCs w:val="24"/>
              </w:rPr>
            </w:pPr>
            <w:r w:rsidRPr="00CC3B89">
              <w:rPr>
                <w:sz w:val="24"/>
                <w:szCs w:val="24"/>
              </w:rPr>
              <w:t>Протягом півріччя</w:t>
            </w:r>
          </w:p>
        </w:tc>
        <w:tc>
          <w:tcPr>
            <w:tcW w:w="6293" w:type="dxa"/>
          </w:tcPr>
          <w:p w:rsidR="008D7B88" w:rsidRPr="00CC3B89" w:rsidRDefault="008D7B88" w:rsidP="00A013F7">
            <w:pPr>
              <w:jc w:val="both"/>
              <w:rPr>
                <w:sz w:val="24"/>
                <w:szCs w:val="24"/>
                <w:highlight w:val="yellow"/>
              </w:rPr>
            </w:pPr>
            <w:r w:rsidRPr="00CC3B89">
              <w:rPr>
                <w:sz w:val="24"/>
                <w:szCs w:val="24"/>
              </w:rPr>
              <w:t xml:space="preserve">Протягом другого півріччя 2021 року </w:t>
            </w:r>
            <w:r>
              <w:rPr>
                <w:sz w:val="24"/>
                <w:szCs w:val="24"/>
              </w:rPr>
              <w:t xml:space="preserve">Міжрегіональним управлінням </w:t>
            </w:r>
            <w:r w:rsidRPr="00CC3B89">
              <w:rPr>
                <w:sz w:val="24"/>
                <w:szCs w:val="24"/>
              </w:rPr>
              <w:t xml:space="preserve"> розглянута 1 заява про розстрочення сплати грошових зобов’язань чи податкового боргу, за результатами розгляду яких рішення про розстрочення грошових зобов’язань (податкового боргу) не приймались</w:t>
            </w:r>
          </w:p>
        </w:tc>
      </w:tr>
      <w:tr w:rsidR="008D7B88" w:rsidRPr="00CC3B89" w:rsidTr="007700D8">
        <w:trPr>
          <w:trHeight w:val="2128"/>
        </w:trPr>
        <w:tc>
          <w:tcPr>
            <w:tcW w:w="709" w:type="dxa"/>
          </w:tcPr>
          <w:p w:rsidR="008D7B88" w:rsidRPr="00CC3B89" w:rsidRDefault="008D7B88" w:rsidP="005B0867">
            <w:pPr>
              <w:jc w:val="center"/>
              <w:rPr>
                <w:sz w:val="24"/>
                <w:szCs w:val="24"/>
              </w:rPr>
            </w:pPr>
            <w:r w:rsidRPr="00861D93">
              <w:rPr>
                <w:sz w:val="24"/>
                <w:szCs w:val="24"/>
              </w:rPr>
              <w:t>1.20</w:t>
            </w:r>
          </w:p>
        </w:tc>
        <w:tc>
          <w:tcPr>
            <w:tcW w:w="4395" w:type="dxa"/>
          </w:tcPr>
          <w:p w:rsidR="008D7B88" w:rsidRPr="00CC3B89" w:rsidRDefault="008D7B88" w:rsidP="005B0867">
            <w:pPr>
              <w:jc w:val="both"/>
              <w:rPr>
                <w:sz w:val="24"/>
                <w:szCs w:val="24"/>
              </w:rPr>
            </w:pPr>
            <w:r w:rsidRPr="00CC3B89">
              <w:rPr>
                <w:sz w:val="24"/>
                <w:szCs w:val="24"/>
              </w:rPr>
              <w:t>Аналіз динаміки та причин утворення податкового боргу та вжиття відповідних заходів, спрямованих на зменшення кількості підприємств-боржників і загальної суми податкового боргу</w:t>
            </w:r>
          </w:p>
        </w:tc>
        <w:tc>
          <w:tcPr>
            <w:tcW w:w="2268" w:type="dxa"/>
          </w:tcPr>
          <w:p w:rsidR="008D7B88" w:rsidRPr="00CC3B89" w:rsidRDefault="008D7B88" w:rsidP="005B0867">
            <w:pPr>
              <w:jc w:val="both"/>
              <w:rPr>
                <w:sz w:val="24"/>
                <w:szCs w:val="24"/>
              </w:rPr>
            </w:pPr>
            <w:r w:rsidRPr="00CC3B89">
              <w:rPr>
                <w:sz w:val="24"/>
                <w:szCs w:val="24"/>
              </w:rPr>
              <w:t>Відділ по роботі з податковим боргом</w:t>
            </w:r>
          </w:p>
          <w:p w:rsidR="008D7B88" w:rsidRPr="00CC3B89" w:rsidRDefault="008D7B88" w:rsidP="005B0867">
            <w:pPr>
              <w:jc w:val="both"/>
              <w:rPr>
                <w:sz w:val="24"/>
                <w:szCs w:val="24"/>
              </w:rPr>
            </w:pPr>
          </w:p>
        </w:tc>
        <w:tc>
          <w:tcPr>
            <w:tcW w:w="1417" w:type="dxa"/>
          </w:tcPr>
          <w:p w:rsidR="008D7B88" w:rsidRPr="00CC3B89" w:rsidRDefault="008D7B88" w:rsidP="005B0867">
            <w:pPr>
              <w:jc w:val="center"/>
              <w:rPr>
                <w:sz w:val="24"/>
                <w:szCs w:val="24"/>
              </w:rPr>
            </w:pPr>
            <w:r w:rsidRPr="00CC3B89">
              <w:rPr>
                <w:sz w:val="24"/>
                <w:szCs w:val="24"/>
              </w:rPr>
              <w:t>Протягом півріччя</w:t>
            </w:r>
          </w:p>
        </w:tc>
        <w:tc>
          <w:tcPr>
            <w:tcW w:w="6293" w:type="dxa"/>
          </w:tcPr>
          <w:p w:rsidR="008D7B88" w:rsidRPr="007700D8" w:rsidRDefault="008D7B88" w:rsidP="006A4B42">
            <w:pPr>
              <w:jc w:val="both"/>
              <w:rPr>
                <w:sz w:val="24"/>
                <w:szCs w:val="24"/>
              </w:rPr>
            </w:pPr>
            <w:r w:rsidRPr="007700D8">
              <w:rPr>
                <w:sz w:val="24"/>
                <w:szCs w:val="24"/>
              </w:rPr>
              <w:t xml:space="preserve">З метою скорочення загальної суми податкового боргу та зменшення кількості підприємств-боржників протягом другого півріччя Міжрегіональним управлінням вжито наступні заходи: </w:t>
            </w:r>
          </w:p>
          <w:p w:rsidR="008D7B88" w:rsidRPr="007700D8" w:rsidRDefault="008D7B88" w:rsidP="006A4B42">
            <w:pPr>
              <w:jc w:val="both"/>
              <w:rPr>
                <w:sz w:val="24"/>
                <w:szCs w:val="24"/>
              </w:rPr>
            </w:pPr>
            <w:r w:rsidRPr="007700D8">
              <w:rPr>
                <w:sz w:val="24"/>
                <w:szCs w:val="24"/>
              </w:rPr>
              <w:t>сформовано та направлено податкові вимоги;</w:t>
            </w:r>
          </w:p>
          <w:p w:rsidR="008D7B88" w:rsidRPr="007700D8" w:rsidRDefault="008D7B88" w:rsidP="006A4B42">
            <w:pPr>
              <w:jc w:val="both"/>
              <w:rPr>
                <w:sz w:val="24"/>
                <w:szCs w:val="24"/>
              </w:rPr>
            </w:pPr>
            <w:r w:rsidRPr="007700D8">
              <w:rPr>
                <w:sz w:val="24"/>
                <w:szCs w:val="24"/>
              </w:rPr>
              <w:t xml:space="preserve">подано 5 позовів до суду щодо стягнення коштів з рахунків боржників згідно з п. 95.2 ст. 95 Кодексу; </w:t>
            </w:r>
          </w:p>
          <w:p w:rsidR="008D7B88" w:rsidRPr="007700D8" w:rsidRDefault="008D7B88" w:rsidP="006A4B42">
            <w:pPr>
              <w:jc w:val="both"/>
              <w:rPr>
                <w:sz w:val="24"/>
                <w:szCs w:val="24"/>
              </w:rPr>
            </w:pPr>
            <w:r w:rsidRPr="007700D8">
              <w:rPr>
                <w:sz w:val="24"/>
                <w:szCs w:val="24"/>
              </w:rPr>
              <w:t>виставлені інкасові доручення</w:t>
            </w:r>
          </w:p>
        </w:tc>
      </w:tr>
      <w:tr w:rsidR="008D7B88" w:rsidRPr="00CC3B89" w:rsidTr="0076115B">
        <w:trPr>
          <w:trHeight w:val="232"/>
        </w:trPr>
        <w:tc>
          <w:tcPr>
            <w:tcW w:w="709" w:type="dxa"/>
          </w:tcPr>
          <w:p w:rsidR="008D7B88" w:rsidRPr="00CC3B89" w:rsidRDefault="008D7B88" w:rsidP="005B0867">
            <w:pPr>
              <w:jc w:val="center"/>
              <w:rPr>
                <w:sz w:val="24"/>
                <w:szCs w:val="24"/>
              </w:rPr>
            </w:pPr>
            <w:r w:rsidRPr="00BC711A">
              <w:rPr>
                <w:sz w:val="24"/>
                <w:szCs w:val="24"/>
              </w:rPr>
              <w:t>1.21</w:t>
            </w:r>
          </w:p>
        </w:tc>
        <w:tc>
          <w:tcPr>
            <w:tcW w:w="4395" w:type="dxa"/>
          </w:tcPr>
          <w:p w:rsidR="008D7B88" w:rsidRPr="00CC3B89" w:rsidRDefault="008D7B88" w:rsidP="005B0867">
            <w:pPr>
              <w:jc w:val="both"/>
              <w:rPr>
                <w:sz w:val="24"/>
                <w:szCs w:val="24"/>
              </w:rPr>
            </w:pPr>
            <w:r w:rsidRPr="00CC3B89">
              <w:rPr>
                <w:sz w:val="24"/>
                <w:szCs w:val="24"/>
              </w:rPr>
              <w:t xml:space="preserve">Організація роботи з питань зупинення реєстрації податкових накладних/розрахунків коригування в Єдиному реєстрі податкових накладних (далі - ЄРПН) </w:t>
            </w:r>
          </w:p>
        </w:tc>
        <w:tc>
          <w:tcPr>
            <w:tcW w:w="2268" w:type="dxa"/>
          </w:tcPr>
          <w:p w:rsidR="008D7B88" w:rsidRPr="00CC3B89" w:rsidRDefault="008D7B88" w:rsidP="005B0867">
            <w:pPr>
              <w:jc w:val="both"/>
              <w:rPr>
                <w:sz w:val="24"/>
                <w:szCs w:val="24"/>
              </w:rPr>
            </w:pPr>
            <w:r w:rsidRPr="00CC3B89">
              <w:rPr>
                <w:sz w:val="24"/>
                <w:szCs w:val="24"/>
              </w:rPr>
              <w:t>Управління з питань виявлення та опрацювання податкових ризиків</w:t>
            </w:r>
          </w:p>
        </w:tc>
        <w:tc>
          <w:tcPr>
            <w:tcW w:w="1417" w:type="dxa"/>
          </w:tcPr>
          <w:p w:rsidR="008D7B88" w:rsidRPr="00CC3B89" w:rsidRDefault="008D7B88" w:rsidP="005B0867">
            <w:pPr>
              <w:jc w:val="center"/>
              <w:rPr>
                <w:sz w:val="24"/>
                <w:szCs w:val="24"/>
              </w:rPr>
            </w:pPr>
            <w:r w:rsidRPr="00CC3B89">
              <w:rPr>
                <w:sz w:val="24"/>
                <w:szCs w:val="24"/>
              </w:rPr>
              <w:t>Протягом півріччя</w:t>
            </w:r>
          </w:p>
        </w:tc>
        <w:tc>
          <w:tcPr>
            <w:tcW w:w="6293" w:type="dxa"/>
          </w:tcPr>
          <w:p w:rsidR="008D7B88" w:rsidRPr="007700D8" w:rsidRDefault="008D7B88" w:rsidP="006B7966">
            <w:pPr>
              <w:jc w:val="both"/>
              <w:rPr>
                <w:sz w:val="24"/>
                <w:szCs w:val="24"/>
              </w:rPr>
            </w:pPr>
            <w:r w:rsidRPr="007700D8">
              <w:rPr>
                <w:sz w:val="24"/>
                <w:szCs w:val="24"/>
              </w:rPr>
              <w:t xml:space="preserve">Підготовані 4 накази, якими затверджено склад Комісій Міжрегіонального управління з питань зупинення реєстрації податкової накладної/розрахунку коригування в Єдиному реєстрі податкових накладних: </w:t>
            </w:r>
            <w:r>
              <w:rPr>
                <w:sz w:val="24"/>
                <w:szCs w:val="24"/>
              </w:rPr>
              <w:t xml:space="preserve">                             </w:t>
            </w:r>
            <w:r w:rsidRPr="007700D8">
              <w:rPr>
                <w:sz w:val="24"/>
                <w:szCs w:val="24"/>
              </w:rPr>
              <w:t>наказ від 08.07.2021 № 472, наказ від 20.08.2021 № 574, наказ від 12.02.2021 № 129, наказ від 20.08.2021 № 573</w:t>
            </w:r>
          </w:p>
        </w:tc>
      </w:tr>
      <w:tr w:rsidR="008D7B88" w:rsidRPr="00CC3B89" w:rsidTr="00703D71">
        <w:trPr>
          <w:trHeight w:val="232"/>
        </w:trPr>
        <w:tc>
          <w:tcPr>
            <w:tcW w:w="709" w:type="dxa"/>
          </w:tcPr>
          <w:p w:rsidR="008D7B88" w:rsidRPr="00CC3B89" w:rsidRDefault="008D7B88" w:rsidP="00551292">
            <w:pPr>
              <w:ind w:right="57"/>
              <w:jc w:val="center"/>
              <w:rPr>
                <w:sz w:val="24"/>
                <w:szCs w:val="24"/>
              </w:rPr>
            </w:pPr>
            <w:r w:rsidRPr="00537C68">
              <w:rPr>
                <w:sz w:val="24"/>
                <w:szCs w:val="24"/>
              </w:rPr>
              <w:t>1.22</w:t>
            </w:r>
          </w:p>
        </w:tc>
        <w:tc>
          <w:tcPr>
            <w:tcW w:w="4395" w:type="dxa"/>
          </w:tcPr>
          <w:p w:rsidR="008D7B88" w:rsidRPr="00CC3B89" w:rsidRDefault="008D7B88" w:rsidP="00551292">
            <w:pPr>
              <w:ind w:left="23"/>
              <w:jc w:val="both"/>
              <w:rPr>
                <w:sz w:val="24"/>
                <w:szCs w:val="24"/>
              </w:rPr>
            </w:pPr>
            <w:r w:rsidRPr="00CC3B89">
              <w:rPr>
                <w:sz w:val="24"/>
                <w:szCs w:val="24"/>
              </w:rPr>
              <w:t xml:space="preserve">Забезпечення організації прийняття рішень про реєстрацію податкових накладних/розрахунків коригування в </w:t>
            </w:r>
            <w:r w:rsidRPr="00CC3B89">
              <w:rPr>
                <w:sz w:val="24"/>
                <w:szCs w:val="24"/>
              </w:rPr>
              <w:lastRenderedPageBreak/>
              <w:t>ЄРПН</w:t>
            </w:r>
          </w:p>
          <w:p w:rsidR="008D7B88" w:rsidRPr="00CC3B89" w:rsidRDefault="008D7B88" w:rsidP="00551292">
            <w:pPr>
              <w:tabs>
                <w:tab w:val="left" w:pos="3305"/>
              </w:tabs>
              <w:ind w:left="23"/>
              <w:jc w:val="both"/>
              <w:rPr>
                <w:sz w:val="24"/>
                <w:szCs w:val="24"/>
              </w:rPr>
            </w:pPr>
            <w:r w:rsidRPr="00CC3B89">
              <w:rPr>
                <w:sz w:val="24"/>
                <w:szCs w:val="24"/>
              </w:rPr>
              <w:tab/>
            </w:r>
          </w:p>
        </w:tc>
        <w:tc>
          <w:tcPr>
            <w:tcW w:w="2268" w:type="dxa"/>
          </w:tcPr>
          <w:p w:rsidR="008D7B88" w:rsidRPr="00CC3B89" w:rsidRDefault="008D7B88" w:rsidP="00703D71">
            <w:pPr>
              <w:jc w:val="both"/>
              <w:rPr>
                <w:bCs/>
                <w:sz w:val="24"/>
                <w:szCs w:val="24"/>
              </w:rPr>
            </w:pPr>
            <w:r w:rsidRPr="00CC3B89">
              <w:rPr>
                <w:bCs/>
                <w:sz w:val="24"/>
                <w:szCs w:val="24"/>
              </w:rPr>
              <w:lastRenderedPageBreak/>
              <w:t xml:space="preserve">Управління з питань виявлення та опрацювання </w:t>
            </w:r>
            <w:r w:rsidRPr="00CC3B89">
              <w:rPr>
                <w:bCs/>
                <w:sz w:val="24"/>
                <w:szCs w:val="24"/>
              </w:rPr>
              <w:lastRenderedPageBreak/>
              <w:t>податкових ризиків</w:t>
            </w:r>
          </w:p>
        </w:tc>
        <w:tc>
          <w:tcPr>
            <w:tcW w:w="1417" w:type="dxa"/>
          </w:tcPr>
          <w:p w:rsidR="008D7B88" w:rsidRPr="00CC3B89" w:rsidRDefault="008D7B88" w:rsidP="00B12AFA">
            <w:pPr>
              <w:jc w:val="center"/>
            </w:pPr>
            <w:r w:rsidRPr="00CC3B89">
              <w:rPr>
                <w:sz w:val="24"/>
                <w:szCs w:val="24"/>
              </w:rPr>
              <w:lastRenderedPageBreak/>
              <w:t>Протягом півріччя</w:t>
            </w:r>
          </w:p>
        </w:tc>
        <w:tc>
          <w:tcPr>
            <w:tcW w:w="6293" w:type="dxa"/>
          </w:tcPr>
          <w:p w:rsidR="008D7B88" w:rsidRPr="00CC3B89" w:rsidRDefault="008D7B88" w:rsidP="002B065E">
            <w:pPr>
              <w:jc w:val="both"/>
              <w:rPr>
                <w:sz w:val="24"/>
                <w:szCs w:val="24"/>
                <w:highlight w:val="yellow"/>
              </w:rPr>
            </w:pPr>
            <w:r w:rsidRPr="00CC3B89">
              <w:rPr>
                <w:sz w:val="24"/>
                <w:szCs w:val="24"/>
              </w:rPr>
              <w:t xml:space="preserve">Організовано проведення засідань Комісії </w:t>
            </w:r>
            <w:r>
              <w:rPr>
                <w:sz w:val="24"/>
                <w:szCs w:val="24"/>
              </w:rPr>
              <w:t>Міжрегіонального управління</w:t>
            </w:r>
            <w:r w:rsidRPr="00CC3B89">
              <w:rPr>
                <w:sz w:val="24"/>
                <w:szCs w:val="24"/>
              </w:rPr>
              <w:t xml:space="preserve">, яка приймає рішення про реєстрацію податкової накладної/розрахунку коригування </w:t>
            </w:r>
            <w:r w:rsidRPr="00CC3B89">
              <w:rPr>
                <w:sz w:val="24"/>
                <w:szCs w:val="24"/>
              </w:rPr>
              <w:lastRenderedPageBreak/>
              <w:t>в Єдиному реєстрі податкових накладних або відмову в такій реєстрації та прийняття рішень, які оформлені відповідними протоколами засідань Комісії за результатами складено 47 протоколів</w:t>
            </w:r>
          </w:p>
        </w:tc>
      </w:tr>
      <w:tr w:rsidR="008D7B88" w:rsidRPr="00CC3B89" w:rsidTr="008549E5">
        <w:trPr>
          <w:trHeight w:val="232"/>
        </w:trPr>
        <w:tc>
          <w:tcPr>
            <w:tcW w:w="709" w:type="dxa"/>
          </w:tcPr>
          <w:p w:rsidR="008D7B88" w:rsidRPr="00CC3B89" w:rsidRDefault="008D7B88" w:rsidP="00551292">
            <w:pPr>
              <w:ind w:right="57"/>
              <w:jc w:val="center"/>
              <w:rPr>
                <w:sz w:val="24"/>
                <w:szCs w:val="24"/>
              </w:rPr>
            </w:pPr>
            <w:r w:rsidRPr="00EC4AE0">
              <w:rPr>
                <w:sz w:val="24"/>
                <w:szCs w:val="24"/>
              </w:rPr>
              <w:lastRenderedPageBreak/>
              <w:t>1.23</w:t>
            </w:r>
          </w:p>
        </w:tc>
        <w:tc>
          <w:tcPr>
            <w:tcW w:w="4395" w:type="dxa"/>
          </w:tcPr>
          <w:p w:rsidR="008D7B88" w:rsidRPr="00CC3B89" w:rsidRDefault="008D7B88" w:rsidP="00551292">
            <w:pPr>
              <w:tabs>
                <w:tab w:val="left" w:pos="165"/>
              </w:tabs>
              <w:ind w:left="23" w:right="57"/>
              <w:jc w:val="both"/>
              <w:rPr>
                <w:sz w:val="24"/>
                <w:szCs w:val="24"/>
              </w:rPr>
            </w:pPr>
            <w:r w:rsidRPr="00CC3B89">
              <w:rPr>
                <w:sz w:val="24"/>
                <w:szCs w:val="24"/>
              </w:rPr>
              <w:t>Моніторинг фінансово-господарських операцій платників податків з метою виявлення податкових ризиків та формування переліків платників, що мають податкові ризики</w:t>
            </w:r>
          </w:p>
        </w:tc>
        <w:tc>
          <w:tcPr>
            <w:tcW w:w="2268" w:type="dxa"/>
          </w:tcPr>
          <w:p w:rsidR="008D7B88" w:rsidRPr="00CC3B89" w:rsidRDefault="008D7B88" w:rsidP="008549E5">
            <w:pPr>
              <w:jc w:val="both"/>
              <w:rPr>
                <w:sz w:val="24"/>
                <w:szCs w:val="24"/>
              </w:rPr>
            </w:pPr>
            <w:r w:rsidRPr="00CC3B89">
              <w:rPr>
                <w:bCs/>
                <w:sz w:val="24"/>
                <w:szCs w:val="24"/>
              </w:rPr>
              <w:t>Управління з питань виявлення та опрацювання податкових ризиків</w:t>
            </w:r>
          </w:p>
        </w:tc>
        <w:tc>
          <w:tcPr>
            <w:tcW w:w="1417" w:type="dxa"/>
          </w:tcPr>
          <w:p w:rsidR="008D7B88" w:rsidRPr="00CC3B89" w:rsidRDefault="008D7B88" w:rsidP="00B12AFA">
            <w:pPr>
              <w:jc w:val="center"/>
            </w:pPr>
            <w:r w:rsidRPr="00CC3B89">
              <w:rPr>
                <w:sz w:val="24"/>
                <w:szCs w:val="24"/>
              </w:rPr>
              <w:t>Протягом півріччя</w:t>
            </w:r>
          </w:p>
        </w:tc>
        <w:tc>
          <w:tcPr>
            <w:tcW w:w="6293" w:type="dxa"/>
          </w:tcPr>
          <w:p w:rsidR="008D7B88" w:rsidRPr="00CC3B89" w:rsidRDefault="008D7B88" w:rsidP="008C0E0E">
            <w:pPr>
              <w:jc w:val="both"/>
              <w:rPr>
                <w:sz w:val="24"/>
                <w:szCs w:val="24"/>
                <w:highlight w:val="yellow"/>
              </w:rPr>
            </w:pPr>
            <w:r>
              <w:rPr>
                <w:sz w:val="24"/>
                <w:szCs w:val="24"/>
              </w:rPr>
              <w:t>Н</w:t>
            </w:r>
            <w:r w:rsidRPr="00CC3B89">
              <w:rPr>
                <w:sz w:val="24"/>
                <w:szCs w:val="24"/>
              </w:rPr>
              <w:t xml:space="preserve">а виконання Порядку взаємодії структурних підрозділів ДФС та територіальних органів ДФС при відборі ризикових суб’єктів господарювання та побудові ймовірних схем ухилення від оподаткування, затвердженого </w:t>
            </w:r>
            <w:r w:rsidRPr="00AA529D">
              <w:rPr>
                <w:sz w:val="24"/>
                <w:szCs w:val="24"/>
              </w:rPr>
              <w:t>розпорядженням Державної фіскальної служби України від 13.09.2018 № 95-р, на адресу ДПС направлено 6 листів, якими надано попередні переліки виявлених вигодонабувачів за кожен місяць другого півріччя 2021 року</w:t>
            </w:r>
            <w:r w:rsidRPr="00CC3B89">
              <w:rPr>
                <w:sz w:val="24"/>
                <w:szCs w:val="24"/>
              </w:rPr>
              <w:t xml:space="preserve"> </w:t>
            </w:r>
          </w:p>
        </w:tc>
      </w:tr>
      <w:tr w:rsidR="008D7B88" w:rsidRPr="00CC3B89" w:rsidTr="001C1575">
        <w:trPr>
          <w:trHeight w:val="232"/>
        </w:trPr>
        <w:tc>
          <w:tcPr>
            <w:tcW w:w="709" w:type="dxa"/>
          </w:tcPr>
          <w:p w:rsidR="008D7B88" w:rsidRPr="00CC3B89" w:rsidRDefault="008D7B88" w:rsidP="00551292">
            <w:pPr>
              <w:ind w:right="57"/>
              <w:jc w:val="center"/>
              <w:rPr>
                <w:sz w:val="24"/>
                <w:szCs w:val="24"/>
              </w:rPr>
            </w:pPr>
            <w:r w:rsidRPr="00186C9C">
              <w:rPr>
                <w:sz w:val="24"/>
                <w:szCs w:val="24"/>
              </w:rPr>
              <w:t>1.24</w:t>
            </w:r>
          </w:p>
        </w:tc>
        <w:tc>
          <w:tcPr>
            <w:tcW w:w="4395" w:type="dxa"/>
          </w:tcPr>
          <w:p w:rsidR="008D7B88" w:rsidRPr="00CC3B89" w:rsidRDefault="008D7B88" w:rsidP="00551292">
            <w:pPr>
              <w:tabs>
                <w:tab w:val="left" w:pos="165"/>
              </w:tabs>
              <w:ind w:left="23"/>
              <w:jc w:val="both"/>
              <w:rPr>
                <w:sz w:val="24"/>
                <w:szCs w:val="24"/>
              </w:rPr>
            </w:pPr>
            <w:r w:rsidRPr="00CC3B89">
              <w:rPr>
                <w:sz w:val="24"/>
                <w:szCs w:val="24"/>
              </w:rPr>
              <w:t>Організація роботи структурних підрозділів із забезпечення оцінки ступеня ризиків, достатніх для зупинення реєстрації податкових накладних/розрахунків коригування в ЄРПН</w:t>
            </w:r>
          </w:p>
        </w:tc>
        <w:tc>
          <w:tcPr>
            <w:tcW w:w="2268" w:type="dxa"/>
          </w:tcPr>
          <w:p w:rsidR="008D7B88" w:rsidRPr="00CC3B89" w:rsidRDefault="008D7B88" w:rsidP="001C1575">
            <w:pPr>
              <w:jc w:val="both"/>
              <w:rPr>
                <w:sz w:val="24"/>
                <w:szCs w:val="24"/>
              </w:rPr>
            </w:pPr>
            <w:r w:rsidRPr="00CC3B89">
              <w:rPr>
                <w:bCs/>
                <w:sz w:val="24"/>
                <w:szCs w:val="24"/>
              </w:rPr>
              <w:t>Управління з питань виявлення та опрацювання податкових ризиків</w:t>
            </w:r>
          </w:p>
        </w:tc>
        <w:tc>
          <w:tcPr>
            <w:tcW w:w="1417" w:type="dxa"/>
          </w:tcPr>
          <w:p w:rsidR="008D7B88" w:rsidRPr="00CC3B89" w:rsidRDefault="008D7B88" w:rsidP="00B12AFA">
            <w:pPr>
              <w:jc w:val="center"/>
            </w:pPr>
            <w:r w:rsidRPr="00CC3B89">
              <w:rPr>
                <w:sz w:val="24"/>
                <w:szCs w:val="24"/>
              </w:rPr>
              <w:t>Протягом півріччя</w:t>
            </w:r>
          </w:p>
        </w:tc>
        <w:tc>
          <w:tcPr>
            <w:tcW w:w="6293" w:type="dxa"/>
          </w:tcPr>
          <w:p w:rsidR="008D7B88" w:rsidRPr="00CC3B89" w:rsidRDefault="008D7B88" w:rsidP="005B0867">
            <w:pPr>
              <w:jc w:val="both"/>
              <w:rPr>
                <w:sz w:val="24"/>
                <w:szCs w:val="24"/>
                <w:highlight w:val="yellow"/>
              </w:rPr>
            </w:pPr>
            <w:r>
              <w:rPr>
                <w:sz w:val="24"/>
                <w:szCs w:val="24"/>
              </w:rPr>
              <w:t>Міжрегіональним управлінням</w:t>
            </w:r>
            <w:r w:rsidRPr="00CC3B89">
              <w:rPr>
                <w:sz w:val="24"/>
                <w:szCs w:val="24"/>
              </w:rPr>
              <w:t xml:space="preserve"> </w:t>
            </w:r>
            <w:r>
              <w:rPr>
                <w:sz w:val="24"/>
                <w:szCs w:val="24"/>
              </w:rPr>
              <w:t>н</w:t>
            </w:r>
            <w:r w:rsidRPr="00CC3B89">
              <w:rPr>
                <w:sz w:val="24"/>
                <w:szCs w:val="24"/>
              </w:rPr>
              <w:t xml:space="preserve">адіслано 108 листів, стосовно надання пропозицій щодо реєстрації або відмови в реєстрації податкових накладних/розрахунків коригування. Забезпечено організацію розгляду </w:t>
            </w:r>
            <w:r>
              <w:rPr>
                <w:sz w:val="24"/>
                <w:szCs w:val="24"/>
              </w:rPr>
              <w:br/>
            </w:r>
            <w:r w:rsidRPr="00CC3B89">
              <w:rPr>
                <w:sz w:val="24"/>
                <w:szCs w:val="24"/>
              </w:rPr>
              <w:t>371 поданого повідомлення про надання пояснень та копій</w:t>
            </w:r>
          </w:p>
        </w:tc>
      </w:tr>
      <w:tr w:rsidR="008D7B88" w:rsidRPr="00CC3B89" w:rsidTr="00186C9C">
        <w:trPr>
          <w:trHeight w:val="232"/>
        </w:trPr>
        <w:tc>
          <w:tcPr>
            <w:tcW w:w="709" w:type="dxa"/>
          </w:tcPr>
          <w:p w:rsidR="008D7B88" w:rsidRPr="00CC3B89" w:rsidRDefault="008D7B88" w:rsidP="00551292">
            <w:pPr>
              <w:ind w:right="57"/>
              <w:jc w:val="center"/>
              <w:rPr>
                <w:sz w:val="24"/>
                <w:szCs w:val="24"/>
              </w:rPr>
            </w:pPr>
            <w:r w:rsidRPr="0016641E">
              <w:rPr>
                <w:sz w:val="24"/>
                <w:szCs w:val="24"/>
              </w:rPr>
              <w:t>1.25</w:t>
            </w:r>
          </w:p>
        </w:tc>
        <w:tc>
          <w:tcPr>
            <w:tcW w:w="4395" w:type="dxa"/>
          </w:tcPr>
          <w:p w:rsidR="008D7B88" w:rsidRPr="00CC3B89" w:rsidRDefault="008D7B88" w:rsidP="00551292">
            <w:pPr>
              <w:widowControl w:val="0"/>
              <w:tabs>
                <w:tab w:val="left" w:pos="-109"/>
                <w:tab w:val="left" w:pos="3261"/>
                <w:tab w:val="left" w:pos="10983"/>
              </w:tabs>
              <w:ind w:left="23"/>
              <w:jc w:val="both"/>
              <w:rPr>
                <w:bCs/>
                <w:sz w:val="24"/>
                <w:szCs w:val="24"/>
              </w:rPr>
            </w:pPr>
            <w:r w:rsidRPr="00CC3B89">
              <w:rPr>
                <w:bCs/>
                <w:sz w:val="24"/>
                <w:szCs w:val="24"/>
              </w:rPr>
              <w:t>Організація та контроль за правомірністю бюджетного відшкодування ПДВ</w:t>
            </w:r>
          </w:p>
        </w:tc>
        <w:tc>
          <w:tcPr>
            <w:tcW w:w="2268" w:type="dxa"/>
          </w:tcPr>
          <w:p w:rsidR="008D7B88" w:rsidRPr="00CC3B89" w:rsidRDefault="008D7B88" w:rsidP="00186C9C">
            <w:pPr>
              <w:tabs>
                <w:tab w:val="left" w:pos="-108"/>
                <w:tab w:val="left" w:pos="10983"/>
              </w:tabs>
              <w:ind w:left="10"/>
              <w:jc w:val="both"/>
              <w:rPr>
                <w:bCs/>
                <w:sz w:val="24"/>
                <w:szCs w:val="24"/>
              </w:rPr>
            </w:pPr>
            <w:r w:rsidRPr="00CC3B89">
              <w:rPr>
                <w:bCs/>
                <w:sz w:val="24"/>
                <w:szCs w:val="24"/>
              </w:rPr>
              <w:t xml:space="preserve">Відділ відшкодування податку на додану вартість, </w:t>
            </w:r>
          </w:p>
          <w:p w:rsidR="008D7B88" w:rsidRPr="00CC3B89" w:rsidRDefault="008D7B88" w:rsidP="00186C9C">
            <w:pPr>
              <w:tabs>
                <w:tab w:val="left" w:pos="-108"/>
                <w:tab w:val="left" w:pos="10983"/>
              </w:tabs>
              <w:ind w:left="10"/>
              <w:jc w:val="both"/>
              <w:rPr>
                <w:bCs/>
                <w:sz w:val="24"/>
                <w:szCs w:val="24"/>
              </w:rPr>
            </w:pPr>
            <w:r w:rsidRPr="00CC3B89">
              <w:rPr>
                <w:sz w:val="24"/>
                <w:szCs w:val="24"/>
              </w:rPr>
              <w:t xml:space="preserve">управління податкового </w:t>
            </w:r>
            <w:r w:rsidRPr="00CC3B89">
              <w:rPr>
                <w:color w:val="000000"/>
                <w:sz w:val="24"/>
                <w:szCs w:val="24"/>
              </w:rPr>
              <w:t>адміністрування</w:t>
            </w:r>
          </w:p>
        </w:tc>
        <w:tc>
          <w:tcPr>
            <w:tcW w:w="1417" w:type="dxa"/>
          </w:tcPr>
          <w:p w:rsidR="008D7B88" w:rsidRPr="00CC3B89" w:rsidRDefault="008D7B88" w:rsidP="00B12AFA">
            <w:pPr>
              <w:jc w:val="center"/>
            </w:pPr>
            <w:r w:rsidRPr="00CC3B89">
              <w:rPr>
                <w:sz w:val="24"/>
                <w:szCs w:val="24"/>
              </w:rPr>
              <w:t>Протягом півріччя</w:t>
            </w:r>
          </w:p>
        </w:tc>
        <w:tc>
          <w:tcPr>
            <w:tcW w:w="6293" w:type="dxa"/>
          </w:tcPr>
          <w:p w:rsidR="008D7B88" w:rsidRPr="00CC3B89" w:rsidRDefault="008D7B88" w:rsidP="005A4C29">
            <w:pPr>
              <w:ind w:right="57"/>
              <w:jc w:val="both"/>
              <w:rPr>
                <w:bCs/>
                <w:sz w:val="24"/>
                <w:szCs w:val="24"/>
              </w:rPr>
            </w:pPr>
            <w:r w:rsidRPr="00CC3B89">
              <w:rPr>
                <w:sz w:val="24"/>
                <w:szCs w:val="24"/>
              </w:rPr>
              <w:t xml:space="preserve">Організовано та проконтрольовано за правомірністю бюджетного відшкодування ПДВ. Відшкодовано по </w:t>
            </w:r>
            <w:r>
              <w:rPr>
                <w:sz w:val="24"/>
                <w:szCs w:val="24"/>
              </w:rPr>
              <w:br/>
            </w:r>
            <w:r w:rsidRPr="00CC3B89">
              <w:rPr>
                <w:sz w:val="24"/>
                <w:szCs w:val="24"/>
              </w:rPr>
              <w:t>30 платникам – 9</w:t>
            </w:r>
            <w:r>
              <w:rPr>
                <w:sz w:val="24"/>
                <w:szCs w:val="24"/>
              </w:rPr>
              <w:t> </w:t>
            </w:r>
            <w:r w:rsidRPr="00CC3B89">
              <w:rPr>
                <w:sz w:val="24"/>
                <w:szCs w:val="24"/>
              </w:rPr>
              <w:t>023</w:t>
            </w:r>
            <w:r>
              <w:rPr>
                <w:sz w:val="24"/>
                <w:szCs w:val="24"/>
              </w:rPr>
              <w:t> </w:t>
            </w:r>
            <w:r w:rsidRPr="00CC3B89">
              <w:rPr>
                <w:sz w:val="24"/>
                <w:szCs w:val="24"/>
              </w:rPr>
              <w:t>485,5</w:t>
            </w:r>
            <w:r>
              <w:rPr>
                <w:sz w:val="24"/>
                <w:szCs w:val="24"/>
              </w:rPr>
              <w:t> </w:t>
            </w:r>
            <w:r w:rsidRPr="00CC3B89">
              <w:rPr>
                <w:sz w:val="24"/>
                <w:szCs w:val="24"/>
              </w:rPr>
              <w:t>тис.</w:t>
            </w:r>
            <w:r>
              <w:rPr>
                <w:sz w:val="24"/>
                <w:szCs w:val="24"/>
              </w:rPr>
              <w:t> </w:t>
            </w:r>
            <w:r w:rsidRPr="006A4B42">
              <w:rPr>
                <w:sz w:val="24"/>
                <w:szCs w:val="24"/>
              </w:rPr>
              <w:t>гривень.</w:t>
            </w:r>
            <w:r w:rsidRPr="00CC3B89">
              <w:rPr>
                <w:sz w:val="24"/>
                <w:szCs w:val="24"/>
              </w:rPr>
              <w:t xml:space="preserve"> Упереджено бюджетне відшкодува</w:t>
            </w:r>
            <w:r>
              <w:rPr>
                <w:sz w:val="24"/>
                <w:szCs w:val="24"/>
              </w:rPr>
              <w:t>ння у сумі  1 262 573,7 тис. гривень.</w:t>
            </w:r>
          </w:p>
          <w:p w:rsidR="008D7B88" w:rsidRPr="00CC3B89" w:rsidRDefault="008D7B88" w:rsidP="005A4C29">
            <w:pPr>
              <w:ind w:right="57"/>
              <w:jc w:val="both"/>
              <w:rPr>
                <w:bCs/>
                <w:sz w:val="24"/>
                <w:szCs w:val="24"/>
              </w:rPr>
            </w:pPr>
            <w:r>
              <w:rPr>
                <w:bCs/>
                <w:sz w:val="24"/>
                <w:szCs w:val="24"/>
              </w:rPr>
              <w:t>У</w:t>
            </w:r>
            <w:r w:rsidRPr="00CC3B89">
              <w:rPr>
                <w:bCs/>
                <w:sz w:val="24"/>
                <w:szCs w:val="24"/>
              </w:rPr>
              <w:t xml:space="preserve"> друго</w:t>
            </w:r>
            <w:r>
              <w:rPr>
                <w:bCs/>
                <w:sz w:val="24"/>
                <w:szCs w:val="24"/>
              </w:rPr>
              <w:t>му</w:t>
            </w:r>
            <w:r w:rsidRPr="00CC3B89">
              <w:rPr>
                <w:bCs/>
                <w:sz w:val="24"/>
                <w:szCs w:val="24"/>
              </w:rPr>
              <w:t xml:space="preserve"> півріччі 2021 року задекларовано бюджетне відшкодування </w:t>
            </w:r>
            <w:r>
              <w:rPr>
                <w:bCs/>
                <w:sz w:val="24"/>
                <w:szCs w:val="24"/>
              </w:rPr>
              <w:t xml:space="preserve">чотирма </w:t>
            </w:r>
            <w:r w:rsidRPr="00CC3B89">
              <w:rPr>
                <w:bCs/>
                <w:sz w:val="24"/>
                <w:szCs w:val="24"/>
              </w:rPr>
              <w:t xml:space="preserve">суб’єктами господарювання. </w:t>
            </w:r>
          </w:p>
          <w:p w:rsidR="008D7B88" w:rsidRPr="00CC3B89" w:rsidRDefault="008D7B88" w:rsidP="005A4C29">
            <w:pPr>
              <w:jc w:val="both"/>
              <w:rPr>
                <w:sz w:val="24"/>
                <w:szCs w:val="24"/>
                <w:highlight w:val="yellow"/>
              </w:rPr>
            </w:pPr>
            <w:r w:rsidRPr="00CC3B89">
              <w:rPr>
                <w:bCs/>
                <w:sz w:val="24"/>
                <w:szCs w:val="24"/>
              </w:rPr>
              <w:t>Камеральні перевірки поданої звітності проведені у встановлені законодавством терміни</w:t>
            </w:r>
          </w:p>
        </w:tc>
      </w:tr>
      <w:tr w:rsidR="008D7B88" w:rsidRPr="00CC3B89" w:rsidTr="0076115B">
        <w:trPr>
          <w:trHeight w:val="232"/>
        </w:trPr>
        <w:tc>
          <w:tcPr>
            <w:tcW w:w="709" w:type="dxa"/>
          </w:tcPr>
          <w:p w:rsidR="008D7B88" w:rsidRPr="00CC3B89" w:rsidRDefault="008D7B88" w:rsidP="00551292">
            <w:pPr>
              <w:ind w:right="57"/>
              <w:jc w:val="center"/>
              <w:rPr>
                <w:sz w:val="24"/>
                <w:szCs w:val="24"/>
              </w:rPr>
            </w:pPr>
            <w:r w:rsidRPr="002A7982">
              <w:rPr>
                <w:sz w:val="24"/>
                <w:szCs w:val="24"/>
              </w:rPr>
              <w:t>1.26</w:t>
            </w:r>
          </w:p>
        </w:tc>
        <w:tc>
          <w:tcPr>
            <w:tcW w:w="4395" w:type="dxa"/>
          </w:tcPr>
          <w:p w:rsidR="008D7B88" w:rsidRPr="00C55876" w:rsidRDefault="008D7B88" w:rsidP="00551292">
            <w:pPr>
              <w:tabs>
                <w:tab w:val="left" w:pos="10440"/>
              </w:tabs>
              <w:ind w:left="23"/>
              <w:jc w:val="both"/>
              <w:rPr>
                <w:sz w:val="24"/>
                <w:szCs w:val="24"/>
              </w:rPr>
            </w:pPr>
            <w:r w:rsidRPr="00C55876">
              <w:rPr>
                <w:sz w:val="24"/>
                <w:szCs w:val="24"/>
                <w:lang w:eastAsia="uk-UA"/>
              </w:rPr>
              <w:t xml:space="preserve">Аналіз надходжень податків, зборів, платежів, визначених Податковим кодексом України </w:t>
            </w:r>
            <w:r w:rsidRPr="00C55876">
              <w:rPr>
                <w:color w:val="000000"/>
                <w:sz w:val="24"/>
                <w:szCs w:val="24"/>
                <w:lang w:eastAsia="uk-UA"/>
              </w:rPr>
              <w:t>(далі – Кодексом),</w:t>
            </w:r>
            <w:r w:rsidRPr="00C55876">
              <w:rPr>
                <w:color w:val="FF0000"/>
                <w:sz w:val="24"/>
                <w:szCs w:val="24"/>
                <w:lang w:eastAsia="uk-UA"/>
              </w:rPr>
              <w:t xml:space="preserve"> </w:t>
            </w:r>
            <w:r w:rsidRPr="00C55876">
              <w:rPr>
                <w:sz w:val="24"/>
                <w:szCs w:val="24"/>
                <w:lang w:eastAsia="uk-UA"/>
              </w:rPr>
              <w:t xml:space="preserve">Законом України «Про збір та облік єдиного внеску на загальнообов'язкове </w:t>
            </w:r>
            <w:r w:rsidRPr="00C55876">
              <w:rPr>
                <w:sz w:val="24"/>
                <w:szCs w:val="24"/>
                <w:lang w:eastAsia="uk-UA"/>
              </w:rPr>
              <w:lastRenderedPageBreak/>
              <w:t>державне соціальне страхування»</w:t>
            </w:r>
          </w:p>
        </w:tc>
        <w:tc>
          <w:tcPr>
            <w:tcW w:w="2268" w:type="dxa"/>
          </w:tcPr>
          <w:p w:rsidR="008D7B88" w:rsidRPr="00C55876" w:rsidRDefault="008D7B88" w:rsidP="00551292">
            <w:pPr>
              <w:ind w:left="10" w:right="-75"/>
              <w:jc w:val="both"/>
              <w:rPr>
                <w:sz w:val="24"/>
                <w:szCs w:val="24"/>
              </w:rPr>
            </w:pPr>
            <w:r w:rsidRPr="00C55876">
              <w:rPr>
                <w:sz w:val="24"/>
                <w:szCs w:val="24"/>
                <w:lang w:eastAsia="uk-UA"/>
              </w:rPr>
              <w:lastRenderedPageBreak/>
              <w:t>Управління податкового адміністрування фінансових установ та інших галузей</w:t>
            </w:r>
          </w:p>
        </w:tc>
        <w:tc>
          <w:tcPr>
            <w:tcW w:w="1417" w:type="dxa"/>
          </w:tcPr>
          <w:p w:rsidR="008D7B88" w:rsidRPr="00CC3B89" w:rsidRDefault="008D7B88" w:rsidP="00B12AFA">
            <w:pPr>
              <w:jc w:val="center"/>
            </w:pPr>
            <w:r w:rsidRPr="00CC3B89">
              <w:rPr>
                <w:sz w:val="24"/>
                <w:szCs w:val="24"/>
              </w:rPr>
              <w:t>Протягом півріччя</w:t>
            </w:r>
          </w:p>
        </w:tc>
        <w:tc>
          <w:tcPr>
            <w:tcW w:w="6293" w:type="dxa"/>
          </w:tcPr>
          <w:p w:rsidR="008D7B88" w:rsidRPr="00CC3B89" w:rsidRDefault="008D7B88" w:rsidP="00646D00">
            <w:pPr>
              <w:jc w:val="both"/>
              <w:rPr>
                <w:sz w:val="24"/>
                <w:szCs w:val="24"/>
                <w:highlight w:val="yellow"/>
              </w:rPr>
            </w:pPr>
            <w:r w:rsidRPr="00CC3B89">
              <w:rPr>
                <w:sz w:val="24"/>
                <w:szCs w:val="24"/>
              </w:rPr>
              <w:t xml:space="preserve">З метою визначення очікуваних показників надходжень протягом 2021 року проведено аналіз поданої фінансової та податкової звітності платників податків, результати  якого враховано при плануванні очікуваних сум надходжень податків та зборів до бюджету, надходжень </w:t>
            </w:r>
            <w:r w:rsidRPr="00CC3B89">
              <w:rPr>
                <w:sz w:val="24"/>
                <w:szCs w:val="24"/>
              </w:rPr>
              <w:lastRenderedPageBreak/>
              <w:t>єдиного внеску на загальнообов’язкове державне соціальне страхування, в розрізі установ</w:t>
            </w:r>
            <w:r>
              <w:rPr>
                <w:sz w:val="24"/>
                <w:szCs w:val="24"/>
              </w:rPr>
              <w:t>,</w:t>
            </w:r>
            <w:r w:rsidRPr="00CC3B89">
              <w:rPr>
                <w:sz w:val="24"/>
                <w:szCs w:val="24"/>
                <w:lang w:eastAsia="uk-UA"/>
              </w:rPr>
              <w:t xml:space="preserve"> </w:t>
            </w:r>
            <w:r w:rsidRPr="007D4B9C">
              <w:rPr>
                <w:sz w:val="24"/>
                <w:szCs w:val="24"/>
                <w:lang w:eastAsia="uk-UA"/>
              </w:rPr>
              <w:t>інформація про які надана відповідальному підрозділу для узагальнення</w:t>
            </w:r>
          </w:p>
        </w:tc>
      </w:tr>
      <w:tr w:rsidR="008D7B88" w:rsidRPr="00CC3B89" w:rsidTr="0076115B">
        <w:trPr>
          <w:trHeight w:val="232"/>
        </w:trPr>
        <w:tc>
          <w:tcPr>
            <w:tcW w:w="709" w:type="dxa"/>
          </w:tcPr>
          <w:p w:rsidR="008D7B88" w:rsidRPr="00CC3B89" w:rsidRDefault="008D7B88" w:rsidP="00551292">
            <w:pPr>
              <w:ind w:right="57"/>
              <w:jc w:val="center"/>
              <w:rPr>
                <w:sz w:val="24"/>
                <w:szCs w:val="24"/>
              </w:rPr>
            </w:pPr>
            <w:r w:rsidRPr="003D30E3">
              <w:rPr>
                <w:sz w:val="24"/>
                <w:szCs w:val="24"/>
              </w:rPr>
              <w:lastRenderedPageBreak/>
              <w:t>1.27</w:t>
            </w:r>
          </w:p>
        </w:tc>
        <w:tc>
          <w:tcPr>
            <w:tcW w:w="4395" w:type="dxa"/>
          </w:tcPr>
          <w:p w:rsidR="008D7B88" w:rsidRPr="00CC3B89" w:rsidRDefault="008D7B88" w:rsidP="00551292">
            <w:pPr>
              <w:tabs>
                <w:tab w:val="left" w:pos="10440"/>
              </w:tabs>
              <w:ind w:left="23"/>
              <w:jc w:val="both"/>
              <w:rPr>
                <w:sz w:val="24"/>
                <w:szCs w:val="24"/>
                <w:lang w:eastAsia="uk-UA"/>
              </w:rPr>
            </w:pPr>
            <w:r w:rsidRPr="00CC3B89">
              <w:rPr>
                <w:sz w:val="24"/>
                <w:szCs w:val="24"/>
                <w:lang w:eastAsia="uk-UA"/>
              </w:rPr>
              <w:t>Здійснення контролю за своєчасністю, достовірністю, повнотою нарахування та сплати частини чистого прибутку (доходу) до бюджету державними та комунальними унітарними підприємствами та їх об’єднаннями, а також господарськими товариствами, у статутному капіталі яких є державна та/або комунальна власність</w:t>
            </w:r>
          </w:p>
        </w:tc>
        <w:tc>
          <w:tcPr>
            <w:tcW w:w="2268" w:type="dxa"/>
          </w:tcPr>
          <w:p w:rsidR="008D7B88" w:rsidRPr="00CC3B89" w:rsidRDefault="008D7B88" w:rsidP="00551292">
            <w:pPr>
              <w:ind w:left="10" w:right="-75"/>
              <w:jc w:val="both"/>
              <w:rPr>
                <w:sz w:val="24"/>
                <w:szCs w:val="24"/>
              </w:rPr>
            </w:pPr>
            <w:r w:rsidRPr="00CC3B89">
              <w:rPr>
                <w:sz w:val="24"/>
                <w:szCs w:val="24"/>
                <w:lang w:eastAsia="uk-UA"/>
              </w:rPr>
              <w:t>Управління податкового адміністрування фінансових установ та інших галузей</w:t>
            </w:r>
          </w:p>
        </w:tc>
        <w:tc>
          <w:tcPr>
            <w:tcW w:w="1417" w:type="dxa"/>
          </w:tcPr>
          <w:p w:rsidR="008D7B88" w:rsidRPr="00CC3B89" w:rsidRDefault="008D7B88" w:rsidP="00B12AFA">
            <w:pPr>
              <w:jc w:val="center"/>
            </w:pPr>
            <w:r w:rsidRPr="00CC3B89">
              <w:rPr>
                <w:sz w:val="24"/>
                <w:szCs w:val="24"/>
              </w:rPr>
              <w:t>Протягом півріччя</w:t>
            </w:r>
          </w:p>
        </w:tc>
        <w:tc>
          <w:tcPr>
            <w:tcW w:w="6293" w:type="dxa"/>
          </w:tcPr>
          <w:p w:rsidR="008D7B88" w:rsidRPr="00CC3B89" w:rsidRDefault="008D7B88" w:rsidP="00AE2AEB">
            <w:pPr>
              <w:jc w:val="both"/>
              <w:rPr>
                <w:bCs/>
                <w:sz w:val="24"/>
                <w:szCs w:val="24"/>
              </w:rPr>
            </w:pPr>
            <w:r w:rsidRPr="00CC3B89">
              <w:rPr>
                <w:bCs/>
                <w:sz w:val="24"/>
                <w:szCs w:val="24"/>
              </w:rPr>
              <w:t xml:space="preserve">Надходження </w:t>
            </w:r>
            <w:r>
              <w:rPr>
                <w:sz w:val="24"/>
                <w:szCs w:val="24"/>
              </w:rPr>
              <w:t>до Д</w:t>
            </w:r>
            <w:r w:rsidRPr="00CC3B89">
              <w:rPr>
                <w:sz w:val="24"/>
                <w:szCs w:val="24"/>
              </w:rPr>
              <w:t>ержавного бюджету частини чистого прибутку (доходу) державними унітарними підприємствами та їх об’єднаннями</w:t>
            </w:r>
            <w:r w:rsidRPr="00CC3B89">
              <w:rPr>
                <w:bCs/>
                <w:sz w:val="24"/>
                <w:szCs w:val="24"/>
              </w:rPr>
              <w:t xml:space="preserve"> </w:t>
            </w:r>
            <w:r w:rsidRPr="00CC3B89">
              <w:rPr>
                <w:sz w:val="24"/>
                <w:szCs w:val="24"/>
              </w:rPr>
              <w:t xml:space="preserve">відрахувань до </w:t>
            </w:r>
            <w:r>
              <w:rPr>
                <w:sz w:val="24"/>
                <w:szCs w:val="24"/>
              </w:rPr>
              <w:t>Д</w:t>
            </w:r>
            <w:r w:rsidRPr="00CC3B89">
              <w:rPr>
                <w:sz w:val="24"/>
                <w:szCs w:val="24"/>
              </w:rPr>
              <w:t xml:space="preserve">ержавного бюджету частини чистого прибутку (доходу) державними унітарними підприємствами та їх </w:t>
            </w:r>
            <w:r w:rsidRPr="006A4B42">
              <w:rPr>
                <w:sz w:val="24"/>
                <w:szCs w:val="24"/>
              </w:rPr>
              <w:t xml:space="preserve">об’єднаннями/дивіденди </w:t>
            </w:r>
            <w:r w:rsidRPr="006A4B42">
              <w:rPr>
                <w:bCs/>
                <w:sz w:val="24"/>
                <w:szCs w:val="24"/>
              </w:rPr>
              <w:t>в другому півріччі 2021 року становили 23,39 млн</w:t>
            </w:r>
            <w:r w:rsidRPr="00CC3B89">
              <w:rPr>
                <w:bCs/>
                <w:sz w:val="24"/>
                <w:szCs w:val="24"/>
              </w:rPr>
              <w:t xml:space="preserve"> гр</w:t>
            </w:r>
            <w:r>
              <w:rPr>
                <w:bCs/>
                <w:sz w:val="24"/>
                <w:szCs w:val="24"/>
              </w:rPr>
              <w:t>ивень</w:t>
            </w:r>
          </w:p>
        </w:tc>
      </w:tr>
      <w:tr w:rsidR="008D7B88" w:rsidRPr="00CC3B89" w:rsidTr="0076115B">
        <w:trPr>
          <w:trHeight w:val="232"/>
        </w:trPr>
        <w:tc>
          <w:tcPr>
            <w:tcW w:w="709" w:type="dxa"/>
          </w:tcPr>
          <w:p w:rsidR="008D7B88" w:rsidRPr="00CC3B89" w:rsidRDefault="008D7B88" w:rsidP="00551292">
            <w:pPr>
              <w:ind w:right="57"/>
              <w:jc w:val="center"/>
              <w:rPr>
                <w:sz w:val="24"/>
                <w:szCs w:val="24"/>
              </w:rPr>
            </w:pPr>
            <w:r w:rsidRPr="00CC3B89">
              <w:rPr>
                <w:sz w:val="24"/>
                <w:szCs w:val="24"/>
              </w:rPr>
              <w:t>1.28</w:t>
            </w:r>
          </w:p>
        </w:tc>
        <w:tc>
          <w:tcPr>
            <w:tcW w:w="4395" w:type="dxa"/>
          </w:tcPr>
          <w:p w:rsidR="008D7B88" w:rsidRPr="00CC3B89" w:rsidRDefault="008D7B88" w:rsidP="00551292">
            <w:pPr>
              <w:tabs>
                <w:tab w:val="left" w:pos="10440"/>
              </w:tabs>
              <w:ind w:left="23"/>
              <w:jc w:val="both"/>
              <w:rPr>
                <w:sz w:val="24"/>
                <w:szCs w:val="24"/>
                <w:lang w:eastAsia="uk-UA"/>
              </w:rPr>
            </w:pPr>
            <w:r w:rsidRPr="00CC3B89">
              <w:rPr>
                <w:sz w:val="24"/>
                <w:szCs w:val="24"/>
                <w:lang w:eastAsia="uk-UA"/>
              </w:rPr>
              <w:t>Здійснення контролю за своєчасністю, достовірністю, повнотою нарахування та сплати до бюджету дивідендів на державну частку господарськими товариствами, у статутному капіталі яких є корпоративні права держави, а також господарськими товариствами, 50 і більше відсотків акцій (часток, паїв) яких знаходяться у статутних капіталах господарських товариств, частка держави в яких становить 100 відсотків</w:t>
            </w:r>
          </w:p>
        </w:tc>
        <w:tc>
          <w:tcPr>
            <w:tcW w:w="2268" w:type="dxa"/>
          </w:tcPr>
          <w:p w:rsidR="008D7B88" w:rsidRPr="00CC3B89" w:rsidRDefault="008D7B88" w:rsidP="00551292">
            <w:pPr>
              <w:ind w:left="10" w:right="-75"/>
              <w:jc w:val="both"/>
              <w:rPr>
                <w:sz w:val="24"/>
                <w:szCs w:val="24"/>
              </w:rPr>
            </w:pPr>
            <w:r w:rsidRPr="00CC3B89">
              <w:rPr>
                <w:sz w:val="24"/>
                <w:szCs w:val="24"/>
                <w:lang w:eastAsia="uk-UA"/>
              </w:rPr>
              <w:t>Управління податкового адміністрування фінансових установ та інших галузей</w:t>
            </w:r>
          </w:p>
        </w:tc>
        <w:tc>
          <w:tcPr>
            <w:tcW w:w="1417" w:type="dxa"/>
          </w:tcPr>
          <w:p w:rsidR="008D7B88" w:rsidRPr="00CC3B89" w:rsidRDefault="008D7B88" w:rsidP="00B12AFA">
            <w:pPr>
              <w:jc w:val="center"/>
            </w:pPr>
            <w:r w:rsidRPr="00CC3B89">
              <w:rPr>
                <w:sz w:val="24"/>
                <w:szCs w:val="24"/>
              </w:rPr>
              <w:t>Протягом півріччя</w:t>
            </w:r>
          </w:p>
        </w:tc>
        <w:tc>
          <w:tcPr>
            <w:tcW w:w="6293" w:type="dxa"/>
          </w:tcPr>
          <w:p w:rsidR="008D7B88" w:rsidRPr="00CC3B89" w:rsidRDefault="008D7B88" w:rsidP="0075722C">
            <w:pPr>
              <w:jc w:val="both"/>
              <w:rPr>
                <w:bCs/>
                <w:sz w:val="24"/>
                <w:szCs w:val="24"/>
              </w:rPr>
            </w:pPr>
            <w:r w:rsidRPr="00CC3B89">
              <w:rPr>
                <w:bCs/>
                <w:sz w:val="24"/>
                <w:szCs w:val="24"/>
              </w:rPr>
              <w:t xml:space="preserve">За результатами проведеного аналізу встановлено, що протягом останніх звітних кварталів діяльність значної кількості підприємств була прибутковою. Протягом другого півріччя 2021 року установами сплачено до зведеного бюджету податку на прибуток </w:t>
            </w:r>
            <w:r>
              <w:rPr>
                <w:bCs/>
                <w:sz w:val="24"/>
                <w:szCs w:val="24"/>
              </w:rPr>
              <w:br/>
            </w:r>
            <w:r w:rsidRPr="00CC3B89">
              <w:rPr>
                <w:bCs/>
                <w:sz w:val="24"/>
                <w:szCs w:val="24"/>
              </w:rPr>
              <w:t>4 781,2 млн гр</w:t>
            </w:r>
            <w:r>
              <w:rPr>
                <w:bCs/>
                <w:sz w:val="24"/>
                <w:szCs w:val="24"/>
              </w:rPr>
              <w:t>ивень</w:t>
            </w:r>
            <w:r w:rsidRPr="00CC3B89">
              <w:rPr>
                <w:bCs/>
                <w:sz w:val="24"/>
                <w:szCs w:val="24"/>
              </w:rPr>
              <w:t xml:space="preserve">. </w:t>
            </w:r>
          </w:p>
          <w:p w:rsidR="008D7B88" w:rsidRPr="00CC3B89" w:rsidRDefault="008D7B88" w:rsidP="0075722C">
            <w:pPr>
              <w:jc w:val="both"/>
              <w:rPr>
                <w:bCs/>
                <w:sz w:val="24"/>
                <w:szCs w:val="24"/>
              </w:rPr>
            </w:pPr>
            <w:r w:rsidRPr="00CC3B89">
              <w:rPr>
                <w:bCs/>
                <w:sz w:val="24"/>
                <w:szCs w:val="24"/>
              </w:rPr>
              <w:t>Координаторами проаналізовано показники податкових різниць підприємств; найбільша питома вага  це – рядок 3.2.4 – сума від’ємного значення об’єкта оподаткування минулих податкових (звітних) років.</w:t>
            </w:r>
          </w:p>
          <w:p w:rsidR="008D7B88" w:rsidRPr="00CC3B89" w:rsidRDefault="008D7B88" w:rsidP="00FE4ACB">
            <w:pPr>
              <w:jc w:val="both"/>
              <w:rPr>
                <w:bCs/>
                <w:sz w:val="24"/>
                <w:szCs w:val="24"/>
                <w:highlight w:val="yellow"/>
              </w:rPr>
            </w:pPr>
            <w:r w:rsidRPr="00CC3B89">
              <w:rPr>
                <w:sz w:val="24"/>
                <w:szCs w:val="24"/>
                <w:lang w:eastAsia="uk-UA"/>
              </w:rPr>
              <w:t>Інформаці</w:t>
            </w:r>
            <w:r>
              <w:rPr>
                <w:sz w:val="24"/>
                <w:szCs w:val="24"/>
                <w:lang w:eastAsia="uk-UA"/>
              </w:rPr>
              <w:t>я</w:t>
            </w:r>
            <w:r w:rsidRPr="00CC3B89">
              <w:rPr>
                <w:sz w:val="24"/>
                <w:szCs w:val="24"/>
                <w:lang w:eastAsia="uk-UA"/>
              </w:rPr>
              <w:t xml:space="preserve"> про результати проведеної роботи протягом другого півріччя 2021 року </w:t>
            </w:r>
            <w:r w:rsidRPr="007D4B9C">
              <w:rPr>
                <w:sz w:val="24"/>
                <w:szCs w:val="24"/>
                <w:lang w:eastAsia="uk-UA"/>
              </w:rPr>
              <w:t xml:space="preserve">надана для узагальнення </w:t>
            </w:r>
            <w:r>
              <w:rPr>
                <w:sz w:val="24"/>
                <w:szCs w:val="24"/>
                <w:lang w:eastAsia="uk-UA"/>
              </w:rPr>
              <w:t xml:space="preserve">ДПС </w:t>
            </w:r>
          </w:p>
        </w:tc>
      </w:tr>
      <w:tr w:rsidR="008D7B88" w:rsidRPr="00CC3B89" w:rsidTr="00E67E44">
        <w:trPr>
          <w:trHeight w:val="2051"/>
        </w:trPr>
        <w:tc>
          <w:tcPr>
            <w:tcW w:w="709" w:type="dxa"/>
          </w:tcPr>
          <w:p w:rsidR="008D7B88" w:rsidRPr="007D4B9C" w:rsidRDefault="008D7B88" w:rsidP="00551292">
            <w:pPr>
              <w:ind w:right="57"/>
              <w:jc w:val="center"/>
              <w:rPr>
                <w:sz w:val="24"/>
                <w:szCs w:val="24"/>
              </w:rPr>
            </w:pPr>
            <w:r w:rsidRPr="007D4B9C">
              <w:rPr>
                <w:sz w:val="24"/>
                <w:szCs w:val="24"/>
              </w:rPr>
              <w:t>1.29</w:t>
            </w:r>
          </w:p>
        </w:tc>
        <w:tc>
          <w:tcPr>
            <w:tcW w:w="4395" w:type="dxa"/>
          </w:tcPr>
          <w:p w:rsidR="008D7B88" w:rsidRPr="007D4B9C" w:rsidRDefault="008D7B88" w:rsidP="00551292">
            <w:pPr>
              <w:tabs>
                <w:tab w:val="left" w:pos="540"/>
              </w:tabs>
              <w:ind w:left="23"/>
              <w:jc w:val="both"/>
              <w:rPr>
                <w:sz w:val="24"/>
                <w:szCs w:val="24"/>
                <w:lang w:eastAsia="uk-UA"/>
              </w:rPr>
            </w:pPr>
            <w:r w:rsidRPr="007D4B9C">
              <w:rPr>
                <w:sz w:val="24"/>
                <w:szCs w:val="24"/>
                <w:lang w:eastAsia="uk-UA"/>
              </w:rPr>
              <w:t>Організація та проведення камеральних перевірок суб’єктів господарювання щодо достовірності нарахування бюджетного відшкодування ПДВ</w:t>
            </w:r>
          </w:p>
        </w:tc>
        <w:tc>
          <w:tcPr>
            <w:tcW w:w="2268" w:type="dxa"/>
          </w:tcPr>
          <w:p w:rsidR="008D7B88" w:rsidRPr="007D4B9C" w:rsidRDefault="008D7B88" w:rsidP="00551292">
            <w:pPr>
              <w:ind w:left="10" w:right="-75"/>
              <w:jc w:val="both"/>
              <w:rPr>
                <w:sz w:val="24"/>
                <w:szCs w:val="24"/>
              </w:rPr>
            </w:pPr>
            <w:r w:rsidRPr="007D4B9C">
              <w:rPr>
                <w:sz w:val="24"/>
                <w:szCs w:val="24"/>
                <w:lang w:eastAsia="uk-UA"/>
              </w:rPr>
              <w:t>Управління податкового адміністрування фінансових установ та інших галузей</w:t>
            </w:r>
          </w:p>
        </w:tc>
        <w:tc>
          <w:tcPr>
            <w:tcW w:w="1417" w:type="dxa"/>
          </w:tcPr>
          <w:p w:rsidR="008D7B88" w:rsidRPr="007D4B9C" w:rsidRDefault="008D7B88" w:rsidP="00B12AFA">
            <w:pPr>
              <w:jc w:val="center"/>
            </w:pPr>
            <w:r w:rsidRPr="007D4B9C">
              <w:rPr>
                <w:sz w:val="24"/>
                <w:szCs w:val="24"/>
              </w:rPr>
              <w:t>Протягом півріччя</w:t>
            </w:r>
          </w:p>
        </w:tc>
        <w:tc>
          <w:tcPr>
            <w:tcW w:w="6293" w:type="dxa"/>
          </w:tcPr>
          <w:p w:rsidR="008D7B88" w:rsidRDefault="008D7B88" w:rsidP="00FE4ACB">
            <w:pPr>
              <w:jc w:val="both"/>
              <w:rPr>
                <w:sz w:val="24"/>
                <w:szCs w:val="24"/>
                <w:lang w:eastAsia="uk-UA"/>
              </w:rPr>
            </w:pPr>
            <w:r w:rsidRPr="007D4B9C">
              <w:rPr>
                <w:sz w:val="24"/>
                <w:szCs w:val="24"/>
              </w:rPr>
              <w:t xml:space="preserve">Протягом другого півріччя 2021 року проведено  камеральні перевірки </w:t>
            </w:r>
            <w:r w:rsidRPr="007D4B9C">
              <w:rPr>
                <w:sz w:val="24"/>
                <w:szCs w:val="24"/>
                <w:lang w:eastAsia="uk-UA"/>
              </w:rPr>
              <w:t>суб’єктів господарювання щодо достовірності нарахування бюджетного відшкодування ПДВ, інформація про які надана відповідальному підрозділу для узагальнення</w:t>
            </w:r>
            <w:r>
              <w:rPr>
                <w:sz w:val="24"/>
                <w:szCs w:val="24"/>
                <w:lang w:eastAsia="uk-UA"/>
              </w:rPr>
              <w:t>.</w:t>
            </w:r>
          </w:p>
          <w:p w:rsidR="008D7B88" w:rsidRDefault="008D7B88" w:rsidP="007D4B9C">
            <w:pPr>
              <w:jc w:val="both"/>
              <w:rPr>
                <w:bCs/>
                <w:sz w:val="24"/>
                <w:szCs w:val="24"/>
              </w:rPr>
            </w:pPr>
            <w:r w:rsidRPr="00CC3B89">
              <w:rPr>
                <w:bCs/>
                <w:sz w:val="24"/>
                <w:szCs w:val="24"/>
              </w:rPr>
              <w:t>Координаторами проведено камеральні перевірки податкової звітності</w:t>
            </w:r>
          </w:p>
          <w:p w:rsidR="008D7B88" w:rsidRPr="00CC3B89" w:rsidRDefault="008D7B88" w:rsidP="007D4B9C">
            <w:pPr>
              <w:jc w:val="both"/>
              <w:rPr>
                <w:bCs/>
                <w:sz w:val="24"/>
                <w:szCs w:val="24"/>
              </w:rPr>
            </w:pPr>
            <w:r w:rsidRPr="00CC3B89">
              <w:rPr>
                <w:bCs/>
                <w:sz w:val="24"/>
                <w:szCs w:val="24"/>
              </w:rPr>
              <w:t xml:space="preserve"> </w:t>
            </w:r>
          </w:p>
          <w:p w:rsidR="008D7B88" w:rsidRPr="00CC3B89" w:rsidRDefault="008D7B88" w:rsidP="007D4B9C">
            <w:pPr>
              <w:jc w:val="both"/>
              <w:rPr>
                <w:bCs/>
                <w:sz w:val="24"/>
                <w:szCs w:val="24"/>
              </w:rPr>
            </w:pPr>
            <w:r w:rsidRPr="00E97E37">
              <w:rPr>
                <w:sz w:val="24"/>
                <w:szCs w:val="24"/>
              </w:rPr>
              <w:lastRenderedPageBreak/>
              <w:t xml:space="preserve">Протягом звітного періоду Міжрегіональним управлінням </w:t>
            </w:r>
            <w:r w:rsidRPr="00CC3B89">
              <w:rPr>
                <w:sz w:val="24"/>
                <w:szCs w:val="24"/>
              </w:rPr>
              <w:t xml:space="preserve">відповідно </w:t>
            </w:r>
            <w:r w:rsidRPr="00E97E37">
              <w:rPr>
                <w:sz w:val="24"/>
                <w:szCs w:val="24"/>
              </w:rPr>
              <w:t>до Кодексу постійно проводилися камеральні перевірки податкової звітності</w:t>
            </w:r>
            <w:r w:rsidRPr="00CC3B89">
              <w:rPr>
                <w:sz w:val="24"/>
                <w:szCs w:val="24"/>
              </w:rPr>
              <w:t xml:space="preserve">, проте </w:t>
            </w:r>
            <w:r w:rsidRPr="00CC3B89">
              <w:rPr>
                <w:bCs/>
                <w:sz w:val="24"/>
                <w:szCs w:val="24"/>
              </w:rPr>
              <w:t xml:space="preserve">у зв’язку із змінами, внесеними Законом України «Про внесення змін до Податкового кодексу України та інших законів України щодо підтримки платників податків на період здійснення заходів, спрямованих на запобігання виникнення і поширення коронавірусної хвороби (COVID-19)», внесено зміни до </w:t>
            </w:r>
            <w:r w:rsidRPr="00E97E37">
              <w:rPr>
                <w:bCs/>
                <w:sz w:val="24"/>
                <w:szCs w:val="24"/>
              </w:rPr>
              <w:t>Кодексу від</w:t>
            </w:r>
            <w:r w:rsidRPr="00CC3B89">
              <w:rPr>
                <w:bCs/>
                <w:sz w:val="24"/>
                <w:szCs w:val="24"/>
              </w:rPr>
              <w:t xml:space="preserve"> 02 грудня 2010 року № 2755-VІ із змінами та доповненнями, які передбачають звільнення від штрафних санкцій за порушення податкового законодавства, які вчинені протягом періоду з </w:t>
            </w:r>
            <w:r>
              <w:rPr>
                <w:bCs/>
                <w:sz w:val="24"/>
                <w:szCs w:val="24"/>
              </w:rPr>
              <w:br/>
            </w:r>
            <w:r w:rsidRPr="00CC3B89">
              <w:rPr>
                <w:bCs/>
                <w:sz w:val="24"/>
                <w:szCs w:val="24"/>
              </w:rPr>
              <w:t>01 березня 2020 року по останній календарний день місяця (включно), в якому завершується дія карантину, штрафні санкції не застосовувалися</w:t>
            </w:r>
            <w:r>
              <w:rPr>
                <w:bCs/>
                <w:sz w:val="24"/>
                <w:szCs w:val="24"/>
              </w:rPr>
              <w:t>.</w:t>
            </w:r>
          </w:p>
          <w:p w:rsidR="008D7B88" w:rsidRPr="00CC3B89" w:rsidRDefault="008D7B88" w:rsidP="007D4B9C">
            <w:pPr>
              <w:jc w:val="both"/>
              <w:rPr>
                <w:sz w:val="24"/>
                <w:szCs w:val="24"/>
              </w:rPr>
            </w:pPr>
            <w:r>
              <w:rPr>
                <w:bCs/>
                <w:sz w:val="24"/>
                <w:szCs w:val="24"/>
              </w:rPr>
              <w:t>Міжрегіональним у</w:t>
            </w:r>
            <w:r w:rsidRPr="00CC3B89">
              <w:rPr>
                <w:bCs/>
                <w:sz w:val="24"/>
                <w:szCs w:val="24"/>
              </w:rPr>
              <w:t>правлінням проводяться</w:t>
            </w:r>
            <w:r w:rsidRPr="00CC3B89">
              <w:rPr>
                <w:sz w:val="24"/>
                <w:szCs w:val="24"/>
              </w:rPr>
              <w:t xml:space="preserve"> камеральні перевірки платників податків та позапланові перевірки відповідно до </w:t>
            </w:r>
            <w:r w:rsidRPr="005C4063">
              <w:rPr>
                <w:sz w:val="24"/>
                <w:szCs w:val="24"/>
              </w:rPr>
              <w:t>Кодексу та проводиться контроль за надходженням до бюджету</w:t>
            </w:r>
            <w:r w:rsidRPr="00CC3B89">
              <w:rPr>
                <w:sz w:val="24"/>
                <w:szCs w:val="24"/>
              </w:rPr>
              <w:t xml:space="preserve"> донарахованих сум за результатами цих перевірок. </w:t>
            </w:r>
          </w:p>
          <w:p w:rsidR="008D7B88" w:rsidRPr="005E6797" w:rsidRDefault="008D7B88" w:rsidP="00FE4ACB">
            <w:pPr>
              <w:jc w:val="both"/>
              <w:rPr>
                <w:i/>
                <w:sz w:val="24"/>
                <w:szCs w:val="24"/>
              </w:rPr>
            </w:pPr>
            <w:r w:rsidRPr="00CC3B89">
              <w:rPr>
                <w:sz w:val="24"/>
                <w:szCs w:val="24"/>
              </w:rPr>
              <w:t xml:space="preserve">Проведено камеральні перевірки поданої звітності платниками, що </w:t>
            </w:r>
            <w:r w:rsidRPr="006A44D7">
              <w:rPr>
                <w:sz w:val="24"/>
                <w:szCs w:val="24"/>
              </w:rPr>
              <w:t>перебувають на обліку в</w:t>
            </w:r>
            <w:r w:rsidRPr="006A44D7">
              <w:rPr>
                <w:i/>
                <w:sz w:val="24"/>
                <w:szCs w:val="24"/>
              </w:rPr>
              <w:t xml:space="preserve"> </w:t>
            </w:r>
            <w:r>
              <w:rPr>
                <w:bCs/>
                <w:sz w:val="24"/>
                <w:szCs w:val="24"/>
              </w:rPr>
              <w:t>Міжрегіональному у</w:t>
            </w:r>
            <w:r w:rsidRPr="00CC3B89">
              <w:rPr>
                <w:bCs/>
                <w:sz w:val="24"/>
                <w:szCs w:val="24"/>
              </w:rPr>
              <w:t>правлінн</w:t>
            </w:r>
            <w:r>
              <w:rPr>
                <w:bCs/>
                <w:sz w:val="24"/>
                <w:szCs w:val="24"/>
              </w:rPr>
              <w:t>і</w:t>
            </w:r>
            <w:r w:rsidRPr="00CC3B89">
              <w:rPr>
                <w:bCs/>
                <w:sz w:val="24"/>
                <w:szCs w:val="24"/>
              </w:rPr>
              <w:t xml:space="preserve"> </w:t>
            </w:r>
          </w:p>
        </w:tc>
      </w:tr>
      <w:tr w:rsidR="008D7B88" w:rsidRPr="00CC3B89" w:rsidTr="0076115B">
        <w:trPr>
          <w:trHeight w:val="232"/>
        </w:trPr>
        <w:tc>
          <w:tcPr>
            <w:tcW w:w="709" w:type="dxa"/>
          </w:tcPr>
          <w:p w:rsidR="008D7B88" w:rsidRPr="00CC3B89" w:rsidRDefault="008D7B88" w:rsidP="00551292">
            <w:pPr>
              <w:ind w:right="57"/>
              <w:jc w:val="center"/>
              <w:rPr>
                <w:sz w:val="24"/>
                <w:szCs w:val="24"/>
              </w:rPr>
            </w:pPr>
            <w:r w:rsidRPr="00C177B3">
              <w:rPr>
                <w:sz w:val="24"/>
                <w:szCs w:val="24"/>
              </w:rPr>
              <w:lastRenderedPageBreak/>
              <w:t>1.30</w:t>
            </w:r>
          </w:p>
        </w:tc>
        <w:tc>
          <w:tcPr>
            <w:tcW w:w="4395" w:type="dxa"/>
          </w:tcPr>
          <w:p w:rsidR="008D7B88" w:rsidRPr="00CC3B89" w:rsidRDefault="008D7B88" w:rsidP="00551292">
            <w:pPr>
              <w:ind w:left="23" w:right="57"/>
              <w:jc w:val="both"/>
              <w:rPr>
                <w:sz w:val="24"/>
                <w:szCs w:val="24"/>
                <w:lang w:eastAsia="uk-UA"/>
              </w:rPr>
            </w:pPr>
            <w:r w:rsidRPr="00CC3B89">
              <w:rPr>
                <w:sz w:val="24"/>
                <w:szCs w:val="24"/>
                <w:lang w:eastAsia="uk-UA"/>
              </w:rPr>
              <w:t>Аналіз причин та оцінка фактів порушень податкового законодавства, виявлених у ході перевірок з питань достовірності нарахування бюджетного відшкодування ПДВ, що призводять до безпідставного нарахування сум бюджетного відшкодування ПДВ</w:t>
            </w:r>
          </w:p>
        </w:tc>
        <w:tc>
          <w:tcPr>
            <w:tcW w:w="2268" w:type="dxa"/>
          </w:tcPr>
          <w:p w:rsidR="008D7B88" w:rsidRPr="00CC3B89" w:rsidRDefault="008D7B88" w:rsidP="00551292">
            <w:pPr>
              <w:ind w:left="10" w:right="-75"/>
              <w:jc w:val="both"/>
              <w:rPr>
                <w:sz w:val="24"/>
                <w:szCs w:val="24"/>
              </w:rPr>
            </w:pPr>
            <w:r w:rsidRPr="00CC3B89">
              <w:rPr>
                <w:sz w:val="24"/>
                <w:szCs w:val="24"/>
                <w:lang w:eastAsia="uk-UA"/>
              </w:rPr>
              <w:t>Управління податкового адміністрування фінансових установ та інших галузей</w:t>
            </w:r>
          </w:p>
        </w:tc>
        <w:tc>
          <w:tcPr>
            <w:tcW w:w="1417" w:type="dxa"/>
          </w:tcPr>
          <w:p w:rsidR="008D7B88" w:rsidRPr="00CC3B89" w:rsidRDefault="008D7B88" w:rsidP="00B12AFA">
            <w:pPr>
              <w:jc w:val="center"/>
            </w:pPr>
            <w:r w:rsidRPr="00CC3B89">
              <w:rPr>
                <w:sz w:val="24"/>
                <w:szCs w:val="24"/>
              </w:rPr>
              <w:t>Протягом півріччя</w:t>
            </w:r>
          </w:p>
        </w:tc>
        <w:tc>
          <w:tcPr>
            <w:tcW w:w="6293" w:type="dxa"/>
          </w:tcPr>
          <w:p w:rsidR="008D7B88" w:rsidRPr="00CC3B89" w:rsidRDefault="008D7B88" w:rsidP="005C3E21">
            <w:pPr>
              <w:jc w:val="both"/>
              <w:rPr>
                <w:sz w:val="28"/>
                <w:szCs w:val="28"/>
              </w:rPr>
            </w:pPr>
            <w:r w:rsidRPr="00CC3B89">
              <w:rPr>
                <w:sz w:val="24"/>
                <w:szCs w:val="24"/>
              </w:rPr>
              <w:t>Проведено комплекс робіт за достовірністю та повнотою нарахування сум ПДВ, заявлених до відшкодування, та за результатами доперевірочного аналізу та виявлених ризикових операцій проведено документальні позапланові виїзні перевірки з питань достовірності нарахуван</w:t>
            </w:r>
            <w:r>
              <w:rPr>
                <w:sz w:val="24"/>
                <w:szCs w:val="24"/>
              </w:rPr>
              <w:t xml:space="preserve">ня бюджетного відшкодування ПДВ. </w:t>
            </w:r>
            <w:r w:rsidRPr="00CC3B89">
              <w:rPr>
                <w:sz w:val="24"/>
                <w:szCs w:val="24"/>
              </w:rPr>
              <w:t xml:space="preserve">За результатами перевірки відмовлено в бюджетному відшкодуванні на суму 42 001,29 тис. </w:t>
            </w:r>
            <w:r>
              <w:rPr>
                <w:sz w:val="24"/>
                <w:szCs w:val="24"/>
              </w:rPr>
              <w:t>гривень</w:t>
            </w:r>
          </w:p>
        </w:tc>
      </w:tr>
      <w:tr w:rsidR="008D7B88" w:rsidRPr="00CC3B89" w:rsidTr="0076115B">
        <w:trPr>
          <w:trHeight w:val="584"/>
        </w:trPr>
        <w:tc>
          <w:tcPr>
            <w:tcW w:w="15082" w:type="dxa"/>
            <w:gridSpan w:val="5"/>
            <w:vAlign w:val="center"/>
          </w:tcPr>
          <w:p w:rsidR="008D7B88" w:rsidRPr="00CC3B89" w:rsidRDefault="008D7B88" w:rsidP="005B0867">
            <w:pPr>
              <w:pStyle w:val="af9"/>
              <w:jc w:val="center"/>
              <w:rPr>
                <w:b/>
                <w:sz w:val="24"/>
                <w:szCs w:val="24"/>
              </w:rPr>
            </w:pPr>
            <w:r w:rsidRPr="00CC3B89">
              <w:rPr>
                <w:b/>
                <w:sz w:val="24"/>
                <w:szCs w:val="24"/>
              </w:rPr>
              <w:lastRenderedPageBreak/>
              <w:t xml:space="preserve">Розділ 2. Проведення роботи з питань дотримання вимог податкового законодавства, законодавства щодо адміністрування єдиного внеску та законодавства з інших питань, контроль за дотриманням якого покладено на ДПС, </w:t>
            </w:r>
            <w:r w:rsidRPr="00AC7336">
              <w:rPr>
                <w:b/>
                <w:sz w:val="24"/>
                <w:szCs w:val="24"/>
              </w:rPr>
              <w:t>у т. ч. боротьби</w:t>
            </w:r>
            <w:r w:rsidRPr="00CC3B89">
              <w:rPr>
                <w:b/>
                <w:sz w:val="24"/>
                <w:szCs w:val="24"/>
              </w:rPr>
              <w:t xml:space="preserve"> з відмиванням доходів, одержаних злочинним шляхом</w:t>
            </w:r>
          </w:p>
        </w:tc>
      </w:tr>
      <w:tr w:rsidR="008D7B88" w:rsidRPr="00CC3B89" w:rsidTr="0076115B">
        <w:trPr>
          <w:trHeight w:val="70"/>
        </w:trPr>
        <w:tc>
          <w:tcPr>
            <w:tcW w:w="709" w:type="dxa"/>
          </w:tcPr>
          <w:p w:rsidR="008D7B88" w:rsidRPr="00CC3B89" w:rsidRDefault="008D7B88" w:rsidP="005B0867">
            <w:pPr>
              <w:jc w:val="center"/>
              <w:rPr>
                <w:sz w:val="24"/>
                <w:szCs w:val="24"/>
              </w:rPr>
            </w:pPr>
            <w:r w:rsidRPr="00D46B3B">
              <w:rPr>
                <w:sz w:val="24"/>
                <w:szCs w:val="24"/>
              </w:rPr>
              <w:t>2.1</w:t>
            </w:r>
          </w:p>
        </w:tc>
        <w:tc>
          <w:tcPr>
            <w:tcW w:w="4395" w:type="dxa"/>
          </w:tcPr>
          <w:p w:rsidR="008D7B88" w:rsidRPr="00CC3B89" w:rsidRDefault="008D7B88" w:rsidP="00551292">
            <w:pPr>
              <w:ind w:left="23" w:right="57"/>
              <w:jc w:val="both"/>
              <w:rPr>
                <w:bCs/>
                <w:i/>
                <w:iCs/>
                <w:sz w:val="24"/>
                <w:szCs w:val="24"/>
              </w:rPr>
            </w:pPr>
            <w:r w:rsidRPr="00CC3B89">
              <w:rPr>
                <w:sz w:val="24"/>
                <w:szCs w:val="24"/>
              </w:rPr>
              <w:t>Підготовка та подання до ДПС на затвердження в установленому порядку пропозицій щодо формування плану-графік</w:t>
            </w:r>
            <w:r w:rsidRPr="00CC3B89">
              <w:rPr>
                <w:color w:val="000000"/>
                <w:sz w:val="24"/>
                <w:szCs w:val="24"/>
              </w:rPr>
              <w:t>а</w:t>
            </w:r>
            <w:r w:rsidRPr="00CC3B89">
              <w:rPr>
                <w:sz w:val="24"/>
                <w:szCs w:val="24"/>
              </w:rPr>
              <w:t xml:space="preserve"> проведення документальних планових перевірок платників податків на 2022 рік </w:t>
            </w:r>
          </w:p>
        </w:tc>
        <w:tc>
          <w:tcPr>
            <w:tcW w:w="2268" w:type="dxa"/>
          </w:tcPr>
          <w:p w:rsidR="008D7B88" w:rsidRPr="00CC3B89" w:rsidRDefault="008D7B88" w:rsidP="00551292">
            <w:pPr>
              <w:ind w:left="10" w:right="-75"/>
              <w:jc w:val="both"/>
              <w:rPr>
                <w:sz w:val="24"/>
                <w:szCs w:val="24"/>
              </w:rPr>
            </w:pPr>
            <w:r w:rsidRPr="00CC3B89">
              <w:rPr>
                <w:sz w:val="24"/>
                <w:szCs w:val="24"/>
              </w:rPr>
              <w:t xml:space="preserve">Управління податкового аудиту, </w:t>
            </w:r>
          </w:p>
          <w:p w:rsidR="008D7B88" w:rsidRPr="00CC3B89" w:rsidRDefault="008D7B88" w:rsidP="00551292">
            <w:pPr>
              <w:ind w:left="10" w:right="-75"/>
              <w:jc w:val="both"/>
              <w:rPr>
                <w:sz w:val="24"/>
                <w:szCs w:val="24"/>
              </w:rPr>
            </w:pPr>
            <w:r w:rsidRPr="00CC3B89">
              <w:rPr>
                <w:sz w:val="24"/>
                <w:szCs w:val="24"/>
              </w:rPr>
              <w:t>структурні підрозділи</w:t>
            </w:r>
          </w:p>
        </w:tc>
        <w:tc>
          <w:tcPr>
            <w:tcW w:w="1417" w:type="dxa"/>
          </w:tcPr>
          <w:p w:rsidR="008D7B88" w:rsidRPr="00CC3B89" w:rsidRDefault="008D7B88" w:rsidP="005B0867">
            <w:pPr>
              <w:jc w:val="center"/>
              <w:rPr>
                <w:sz w:val="24"/>
                <w:szCs w:val="24"/>
              </w:rPr>
            </w:pPr>
            <w:r w:rsidRPr="00CC3B89">
              <w:rPr>
                <w:sz w:val="24"/>
                <w:szCs w:val="24"/>
              </w:rPr>
              <w:t>Протягом півріччя</w:t>
            </w:r>
          </w:p>
        </w:tc>
        <w:tc>
          <w:tcPr>
            <w:tcW w:w="6293" w:type="dxa"/>
          </w:tcPr>
          <w:p w:rsidR="008D7B88" w:rsidRPr="00CC3B89" w:rsidRDefault="008D7B88" w:rsidP="00303352">
            <w:pPr>
              <w:jc w:val="both"/>
              <w:rPr>
                <w:sz w:val="24"/>
                <w:szCs w:val="24"/>
              </w:rPr>
            </w:pPr>
            <w:r w:rsidRPr="00CC3B89">
              <w:rPr>
                <w:sz w:val="24"/>
                <w:szCs w:val="24"/>
              </w:rPr>
              <w:t>Надано пропозиції щодо включення найбільш ризикових платників податків до плану-графіка документальних перевірок на 2022 рік у вигляді інформаційно</w:t>
            </w:r>
            <w:r>
              <w:rPr>
                <w:sz w:val="24"/>
                <w:szCs w:val="24"/>
              </w:rPr>
              <w:t>-</w:t>
            </w:r>
            <w:r w:rsidRPr="00CC3B89">
              <w:rPr>
                <w:sz w:val="24"/>
                <w:szCs w:val="24"/>
              </w:rPr>
              <w:t>аналітичних довідок по 11 платниках</w:t>
            </w:r>
            <w:r>
              <w:rPr>
                <w:sz w:val="24"/>
                <w:szCs w:val="24"/>
              </w:rPr>
              <w:t>.</w:t>
            </w:r>
          </w:p>
          <w:p w:rsidR="008D7B88" w:rsidRPr="005C3E21" w:rsidRDefault="008D7B88" w:rsidP="00A96AC7">
            <w:pPr>
              <w:jc w:val="both"/>
              <w:rPr>
                <w:sz w:val="24"/>
                <w:szCs w:val="24"/>
              </w:rPr>
            </w:pPr>
            <w:r w:rsidRPr="005C3E21">
              <w:rPr>
                <w:sz w:val="24"/>
                <w:szCs w:val="24"/>
              </w:rPr>
              <w:t>Згідно ст.</w:t>
            </w:r>
            <w:r>
              <w:rPr>
                <w:sz w:val="24"/>
                <w:szCs w:val="24"/>
              </w:rPr>
              <w:t> </w:t>
            </w:r>
            <w:r w:rsidRPr="005C3E21">
              <w:rPr>
                <w:sz w:val="24"/>
                <w:szCs w:val="24"/>
              </w:rPr>
              <w:t xml:space="preserve">77 </w:t>
            </w:r>
            <w:r w:rsidRPr="00430654">
              <w:rPr>
                <w:sz w:val="24"/>
                <w:szCs w:val="24"/>
              </w:rPr>
              <w:t>Кодексу та наказу</w:t>
            </w:r>
            <w:r w:rsidRPr="005C3E21">
              <w:rPr>
                <w:sz w:val="24"/>
                <w:szCs w:val="24"/>
              </w:rPr>
              <w:t xml:space="preserve"> Міністерства фінансів України від 02.06.2015 № 524 «Про затвердження Порядку формування плану-графіка проведення документальних планових перевірок платників податків» із змінами та доповненнями складається річний план-графік. Про</w:t>
            </w:r>
            <w:r>
              <w:rPr>
                <w:sz w:val="24"/>
                <w:szCs w:val="24"/>
              </w:rPr>
              <w:t>є</w:t>
            </w:r>
            <w:r w:rsidRPr="005C3E21">
              <w:rPr>
                <w:sz w:val="24"/>
                <w:szCs w:val="24"/>
              </w:rPr>
              <w:t>кт плану-графіка перевірок на 2022 рік направлено до ДПС листом від 30.11.2021 № 6947/8/31-00-07-05-06 та</w:t>
            </w:r>
            <w:r w:rsidRPr="005C3E21">
              <w:rPr>
                <w:color w:val="FF0000"/>
                <w:sz w:val="24"/>
                <w:szCs w:val="24"/>
              </w:rPr>
              <w:t xml:space="preserve"> </w:t>
            </w:r>
            <w:r w:rsidRPr="005C3E21">
              <w:rPr>
                <w:sz w:val="24"/>
                <w:szCs w:val="24"/>
              </w:rPr>
              <w:t>інформацію внесено до ІС «Податковий блок».</w:t>
            </w:r>
          </w:p>
          <w:p w:rsidR="008D7B88" w:rsidRPr="00CC3B89" w:rsidRDefault="008D7B88" w:rsidP="00306F40">
            <w:pPr>
              <w:jc w:val="both"/>
              <w:rPr>
                <w:sz w:val="24"/>
                <w:szCs w:val="24"/>
              </w:rPr>
            </w:pPr>
            <w:r w:rsidRPr="005C3E21">
              <w:rPr>
                <w:sz w:val="24"/>
                <w:szCs w:val="24"/>
              </w:rPr>
              <w:t xml:space="preserve">План-графік перевірок на 2022 рік оприлюднено </w:t>
            </w:r>
            <w:r>
              <w:rPr>
                <w:sz w:val="24"/>
                <w:szCs w:val="24"/>
              </w:rPr>
              <w:br/>
            </w:r>
            <w:r w:rsidRPr="005C3E21">
              <w:rPr>
                <w:sz w:val="24"/>
                <w:szCs w:val="24"/>
              </w:rPr>
              <w:t xml:space="preserve">24 грудня 2021 року на </w:t>
            </w:r>
            <w:r>
              <w:rPr>
                <w:sz w:val="24"/>
                <w:szCs w:val="24"/>
              </w:rPr>
              <w:t>вебпорталі</w:t>
            </w:r>
            <w:r w:rsidRPr="005C3E21">
              <w:rPr>
                <w:sz w:val="24"/>
                <w:szCs w:val="24"/>
              </w:rPr>
              <w:t xml:space="preserve"> ДПС</w:t>
            </w:r>
          </w:p>
        </w:tc>
      </w:tr>
      <w:tr w:rsidR="008D7B88" w:rsidRPr="00CC3B89" w:rsidTr="0076115B">
        <w:trPr>
          <w:trHeight w:val="362"/>
        </w:trPr>
        <w:tc>
          <w:tcPr>
            <w:tcW w:w="709" w:type="dxa"/>
          </w:tcPr>
          <w:p w:rsidR="008D7B88" w:rsidRPr="00CC3B89" w:rsidRDefault="008D7B88" w:rsidP="005B0867">
            <w:pPr>
              <w:jc w:val="center"/>
              <w:rPr>
                <w:sz w:val="24"/>
                <w:szCs w:val="24"/>
              </w:rPr>
            </w:pPr>
            <w:r w:rsidRPr="001C2002">
              <w:rPr>
                <w:sz w:val="24"/>
                <w:szCs w:val="24"/>
              </w:rPr>
              <w:t>2.2</w:t>
            </w:r>
          </w:p>
        </w:tc>
        <w:tc>
          <w:tcPr>
            <w:tcW w:w="4395" w:type="dxa"/>
          </w:tcPr>
          <w:p w:rsidR="008D7B88" w:rsidRPr="00CC3B89" w:rsidRDefault="008D7B88" w:rsidP="00551292">
            <w:pPr>
              <w:ind w:left="23" w:right="57"/>
              <w:jc w:val="both"/>
              <w:rPr>
                <w:sz w:val="24"/>
                <w:szCs w:val="24"/>
              </w:rPr>
            </w:pPr>
            <w:r w:rsidRPr="00CC3B89">
              <w:rPr>
                <w:sz w:val="24"/>
                <w:szCs w:val="24"/>
              </w:rPr>
              <w:t>Супроводження та виконання плану-графіка проведення документальних планових перевірок платників податків на 2021 рік.</w:t>
            </w:r>
          </w:p>
          <w:p w:rsidR="008D7B88" w:rsidRPr="00CC3B89" w:rsidRDefault="008D7B88" w:rsidP="00551292">
            <w:pPr>
              <w:ind w:left="23" w:right="57"/>
              <w:jc w:val="both"/>
              <w:rPr>
                <w:sz w:val="24"/>
                <w:szCs w:val="24"/>
              </w:rPr>
            </w:pPr>
            <w:r w:rsidRPr="00CC3B89">
              <w:rPr>
                <w:sz w:val="24"/>
                <w:szCs w:val="24"/>
              </w:rPr>
              <w:t xml:space="preserve">Надання до ДПС на затвердження в установленому порядку пропозицій щодо коригування плану-графіка проведення документальних планових перевірок платників податків на </w:t>
            </w:r>
            <w:r>
              <w:rPr>
                <w:sz w:val="24"/>
                <w:szCs w:val="24"/>
              </w:rPr>
              <w:t xml:space="preserve">               </w:t>
            </w:r>
            <w:r w:rsidRPr="00CC3B89">
              <w:rPr>
                <w:sz w:val="24"/>
                <w:szCs w:val="24"/>
              </w:rPr>
              <w:t>2021 рік (за необхідністю)</w:t>
            </w:r>
          </w:p>
        </w:tc>
        <w:tc>
          <w:tcPr>
            <w:tcW w:w="2268" w:type="dxa"/>
          </w:tcPr>
          <w:p w:rsidR="008D7B88" w:rsidRPr="00CC3B89" w:rsidRDefault="008D7B88" w:rsidP="00551292">
            <w:pPr>
              <w:ind w:left="10" w:right="-75"/>
              <w:jc w:val="both"/>
              <w:rPr>
                <w:sz w:val="24"/>
                <w:szCs w:val="24"/>
              </w:rPr>
            </w:pPr>
            <w:r w:rsidRPr="00CC3B89">
              <w:rPr>
                <w:sz w:val="24"/>
                <w:szCs w:val="24"/>
              </w:rPr>
              <w:t xml:space="preserve">Управління податкового аудиту, </w:t>
            </w:r>
          </w:p>
          <w:p w:rsidR="008D7B88" w:rsidRPr="00CC3B89" w:rsidRDefault="008D7B88" w:rsidP="00551292">
            <w:pPr>
              <w:ind w:left="10" w:right="-75"/>
              <w:jc w:val="both"/>
              <w:rPr>
                <w:sz w:val="24"/>
                <w:szCs w:val="24"/>
              </w:rPr>
            </w:pPr>
            <w:r w:rsidRPr="00CC3B89">
              <w:rPr>
                <w:sz w:val="24"/>
                <w:szCs w:val="24"/>
              </w:rPr>
              <w:t>відділ боротьби з відмиванням доходів, одержаних злочинним шляхом</w:t>
            </w:r>
          </w:p>
        </w:tc>
        <w:tc>
          <w:tcPr>
            <w:tcW w:w="1417" w:type="dxa"/>
          </w:tcPr>
          <w:p w:rsidR="008D7B88" w:rsidRPr="00CC3B89" w:rsidRDefault="008D7B88" w:rsidP="005B0867">
            <w:pPr>
              <w:jc w:val="center"/>
              <w:rPr>
                <w:sz w:val="24"/>
                <w:szCs w:val="24"/>
              </w:rPr>
            </w:pPr>
            <w:r w:rsidRPr="00CC3B89">
              <w:rPr>
                <w:sz w:val="24"/>
                <w:szCs w:val="24"/>
              </w:rPr>
              <w:t>Протягом півріччя</w:t>
            </w:r>
          </w:p>
        </w:tc>
        <w:tc>
          <w:tcPr>
            <w:tcW w:w="6293" w:type="dxa"/>
          </w:tcPr>
          <w:p w:rsidR="008D7B88" w:rsidRPr="00CC3B89" w:rsidRDefault="008D7B88" w:rsidP="005B0867">
            <w:pPr>
              <w:jc w:val="both"/>
              <w:rPr>
                <w:sz w:val="24"/>
                <w:szCs w:val="24"/>
              </w:rPr>
            </w:pPr>
            <w:r w:rsidRPr="00CC3B89">
              <w:rPr>
                <w:sz w:val="24"/>
                <w:szCs w:val="24"/>
              </w:rPr>
              <w:t>Протягом другого півріччя 2021 року здійснено супроводження плану-графіка проведення документальних планових перевірок платників податків на 2021 рік, зокрема прийнято участь у проведенні планових документальних перевірок 4 платників податків</w:t>
            </w:r>
            <w:r>
              <w:rPr>
                <w:sz w:val="24"/>
                <w:szCs w:val="24"/>
              </w:rPr>
              <w:t>.</w:t>
            </w:r>
          </w:p>
          <w:p w:rsidR="008D7B88" w:rsidRPr="00430654" w:rsidRDefault="008D7B88" w:rsidP="00537566">
            <w:pPr>
              <w:jc w:val="both"/>
              <w:rPr>
                <w:sz w:val="24"/>
                <w:szCs w:val="24"/>
              </w:rPr>
            </w:pPr>
            <w:r w:rsidRPr="00430654">
              <w:rPr>
                <w:sz w:val="24"/>
                <w:szCs w:val="24"/>
              </w:rPr>
              <w:t>Міжрегіональним управлінням щомісяця проводилась робота по аналізу ризиків в діяльності СГ, за результатами, яких надавались пропозиції щодо коригування плану графіка на 2021 рік.</w:t>
            </w:r>
          </w:p>
          <w:p w:rsidR="008D7B88" w:rsidRPr="00CC3B89" w:rsidRDefault="008D7B88" w:rsidP="00231022">
            <w:pPr>
              <w:jc w:val="both"/>
              <w:rPr>
                <w:sz w:val="24"/>
                <w:szCs w:val="24"/>
              </w:rPr>
            </w:pPr>
            <w:r w:rsidRPr="00430654">
              <w:rPr>
                <w:sz w:val="24"/>
                <w:szCs w:val="24"/>
              </w:rPr>
              <w:t>Міжрегіональним управлінням</w:t>
            </w:r>
            <w:r w:rsidRPr="00CC3B89">
              <w:rPr>
                <w:sz w:val="24"/>
                <w:szCs w:val="24"/>
              </w:rPr>
              <w:t xml:space="preserve"> за друге півріччя  проведено 6 планових перевірок на загальну суму 2</w:t>
            </w:r>
            <w:r>
              <w:rPr>
                <w:sz w:val="24"/>
                <w:szCs w:val="24"/>
              </w:rPr>
              <w:t> </w:t>
            </w:r>
            <w:r w:rsidRPr="00CC3B89">
              <w:rPr>
                <w:sz w:val="24"/>
                <w:szCs w:val="24"/>
              </w:rPr>
              <w:t>275,81</w:t>
            </w:r>
            <w:r>
              <w:rPr>
                <w:sz w:val="24"/>
                <w:szCs w:val="24"/>
              </w:rPr>
              <w:t> </w:t>
            </w:r>
            <w:r w:rsidRPr="00CC3B89">
              <w:rPr>
                <w:sz w:val="24"/>
                <w:szCs w:val="24"/>
              </w:rPr>
              <w:t>тис.</w:t>
            </w:r>
            <w:r>
              <w:t> </w:t>
            </w:r>
            <w:r w:rsidRPr="00C81FB5">
              <w:rPr>
                <w:sz w:val="24"/>
                <w:szCs w:val="24"/>
              </w:rPr>
              <w:t>грн,</w:t>
            </w:r>
            <w:r w:rsidRPr="00CC3B89">
              <w:rPr>
                <w:sz w:val="24"/>
                <w:szCs w:val="24"/>
              </w:rPr>
              <w:t xml:space="preserve"> тривають 3 планових перевірк</w:t>
            </w:r>
            <w:r>
              <w:rPr>
                <w:sz w:val="24"/>
                <w:szCs w:val="24"/>
              </w:rPr>
              <w:t>и</w:t>
            </w:r>
            <w:r w:rsidRPr="00CC3B89">
              <w:rPr>
                <w:sz w:val="24"/>
                <w:szCs w:val="24"/>
              </w:rPr>
              <w:t xml:space="preserve"> та </w:t>
            </w:r>
            <w:r>
              <w:rPr>
                <w:sz w:val="24"/>
                <w:szCs w:val="24"/>
              </w:rPr>
              <w:t xml:space="preserve">                  </w:t>
            </w:r>
            <w:r w:rsidRPr="00CC3B89">
              <w:rPr>
                <w:sz w:val="24"/>
                <w:szCs w:val="24"/>
              </w:rPr>
              <w:t>1</w:t>
            </w:r>
            <w:r>
              <w:rPr>
                <w:sz w:val="24"/>
                <w:szCs w:val="24"/>
              </w:rPr>
              <w:t xml:space="preserve"> планову перевірку</w:t>
            </w:r>
            <w:r w:rsidRPr="00CC3B89">
              <w:rPr>
                <w:sz w:val="24"/>
                <w:szCs w:val="24"/>
              </w:rPr>
              <w:t xml:space="preserve"> завершен</w:t>
            </w:r>
            <w:r>
              <w:rPr>
                <w:sz w:val="24"/>
                <w:szCs w:val="24"/>
              </w:rPr>
              <w:t>о</w:t>
            </w:r>
          </w:p>
        </w:tc>
      </w:tr>
      <w:tr w:rsidR="008D7B88" w:rsidRPr="00CC3B89" w:rsidTr="0076115B">
        <w:trPr>
          <w:trHeight w:val="362"/>
        </w:trPr>
        <w:tc>
          <w:tcPr>
            <w:tcW w:w="709" w:type="dxa"/>
          </w:tcPr>
          <w:p w:rsidR="008D7B88" w:rsidRPr="00CC3B89" w:rsidRDefault="008D7B88" w:rsidP="005B0867">
            <w:pPr>
              <w:jc w:val="center"/>
              <w:rPr>
                <w:sz w:val="24"/>
                <w:szCs w:val="24"/>
              </w:rPr>
            </w:pPr>
            <w:r w:rsidRPr="00554A39">
              <w:rPr>
                <w:sz w:val="24"/>
                <w:szCs w:val="24"/>
              </w:rPr>
              <w:t>2.3</w:t>
            </w:r>
          </w:p>
        </w:tc>
        <w:tc>
          <w:tcPr>
            <w:tcW w:w="4395" w:type="dxa"/>
          </w:tcPr>
          <w:p w:rsidR="008D7B88" w:rsidRPr="00CC3B89" w:rsidRDefault="008D7B88" w:rsidP="00551292">
            <w:pPr>
              <w:ind w:left="23" w:right="57"/>
              <w:jc w:val="both"/>
              <w:rPr>
                <w:sz w:val="24"/>
                <w:szCs w:val="24"/>
              </w:rPr>
            </w:pPr>
            <w:r w:rsidRPr="00CC3B89">
              <w:rPr>
                <w:sz w:val="24"/>
                <w:szCs w:val="24"/>
              </w:rPr>
              <w:t xml:space="preserve">Організація проведення документальних позапланових </w:t>
            </w:r>
            <w:r w:rsidRPr="00CC3B89">
              <w:rPr>
                <w:sz w:val="24"/>
                <w:szCs w:val="24"/>
              </w:rPr>
              <w:lastRenderedPageBreak/>
              <w:t>(виїзних/невиїзних) перевірок платників податків відповідно до підпунктів 78.1.1 та 78.1.4 пункту 78.1 статті 78 Кодексу</w:t>
            </w:r>
          </w:p>
        </w:tc>
        <w:tc>
          <w:tcPr>
            <w:tcW w:w="2268" w:type="dxa"/>
          </w:tcPr>
          <w:p w:rsidR="008D7B88" w:rsidRPr="00CC3B89" w:rsidRDefault="008D7B88" w:rsidP="00551292">
            <w:pPr>
              <w:ind w:left="10" w:right="-60"/>
              <w:jc w:val="both"/>
              <w:rPr>
                <w:sz w:val="24"/>
                <w:szCs w:val="24"/>
              </w:rPr>
            </w:pPr>
            <w:r w:rsidRPr="00CC3B89">
              <w:rPr>
                <w:sz w:val="24"/>
                <w:szCs w:val="24"/>
              </w:rPr>
              <w:lastRenderedPageBreak/>
              <w:t xml:space="preserve">Управління податкового </w:t>
            </w:r>
            <w:r w:rsidRPr="00CC3B89">
              <w:rPr>
                <w:sz w:val="24"/>
                <w:szCs w:val="24"/>
              </w:rPr>
              <w:lastRenderedPageBreak/>
              <w:t>адміністрування підприємств невиробничої сфери у галузі оптової, роздрібної торгівлі та обігу пального, управління податкового аудиту підприємств виробничої сфери, управління податкового аудиту підприємств невиробничої сфери,</w:t>
            </w:r>
          </w:p>
          <w:p w:rsidR="008D7B88" w:rsidRPr="00CC3B89" w:rsidRDefault="008D7B88" w:rsidP="00551292">
            <w:pPr>
              <w:ind w:left="10" w:right="-60"/>
              <w:jc w:val="both"/>
              <w:rPr>
                <w:sz w:val="24"/>
                <w:szCs w:val="24"/>
              </w:rPr>
            </w:pPr>
            <w:r w:rsidRPr="00CC3B89">
              <w:rPr>
                <w:sz w:val="24"/>
                <w:szCs w:val="24"/>
              </w:rPr>
              <w:t>відділ боротьби з відмиванням доходів, одержаних злочинним шляхом</w:t>
            </w:r>
          </w:p>
        </w:tc>
        <w:tc>
          <w:tcPr>
            <w:tcW w:w="1417" w:type="dxa"/>
          </w:tcPr>
          <w:p w:rsidR="008D7B88" w:rsidRPr="00CC3B89" w:rsidRDefault="008D7B88" w:rsidP="005B0867">
            <w:pPr>
              <w:jc w:val="center"/>
              <w:rPr>
                <w:sz w:val="24"/>
                <w:szCs w:val="24"/>
              </w:rPr>
            </w:pPr>
            <w:r w:rsidRPr="00CC3B89">
              <w:rPr>
                <w:sz w:val="24"/>
                <w:szCs w:val="24"/>
              </w:rPr>
              <w:lastRenderedPageBreak/>
              <w:t>Протягом півріччя</w:t>
            </w:r>
          </w:p>
        </w:tc>
        <w:tc>
          <w:tcPr>
            <w:tcW w:w="6293" w:type="dxa"/>
          </w:tcPr>
          <w:p w:rsidR="008D7B88" w:rsidRPr="00CC3B89" w:rsidRDefault="008D7B88" w:rsidP="005B0867">
            <w:pPr>
              <w:jc w:val="both"/>
              <w:rPr>
                <w:sz w:val="24"/>
                <w:szCs w:val="24"/>
              </w:rPr>
            </w:pPr>
            <w:r w:rsidRPr="00CC3B89">
              <w:rPr>
                <w:sz w:val="24"/>
                <w:szCs w:val="24"/>
              </w:rPr>
              <w:t xml:space="preserve">Працівники управління були залучені для проведення позапланових документальних виїзних перевірок щодо </w:t>
            </w:r>
            <w:r w:rsidRPr="00CC3B89">
              <w:rPr>
                <w:sz w:val="24"/>
                <w:szCs w:val="24"/>
              </w:rPr>
              <w:lastRenderedPageBreak/>
              <w:t>поданих декларацій по ПДВ з заявленим від</w:t>
            </w:r>
            <w:r w:rsidRPr="00067F3F">
              <w:rPr>
                <w:sz w:val="24"/>
                <w:szCs w:val="24"/>
                <w:lang w:val="ru-RU"/>
              </w:rPr>
              <w:t>’</w:t>
            </w:r>
            <w:r w:rsidRPr="00CC3B89">
              <w:rPr>
                <w:sz w:val="24"/>
                <w:szCs w:val="24"/>
              </w:rPr>
              <w:t xml:space="preserve">ємним </w:t>
            </w:r>
            <w:r w:rsidRPr="00C81FB5">
              <w:rPr>
                <w:sz w:val="24"/>
                <w:szCs w:val="24"/>
              </w:rPr>
              <w:t xml:space="preserve">значенням понад 100,0 тис. </w:t>
            </w:r>
            <w:r w:rsidRPr="00682030">
              <w:rPr>
                <w:sz w:val="24"/>
                <w:szCs w:val="24"/>
              </w:rPr>
              <w:t>грн</w:t>
            </w:r>
            <w:r w:rsidRPr="00C81FB5">
              <w:rPr>
                <w:sz w:val="24"/>
                <w:szCs w:val="24"/>
              </w:rPr>
              <w:t xml:space="preserve"> згідно статті 78.1.8 Кодексу </w:t>
            </w:r>
            <w:r w:rsidRPr="00CC3B89">
              <w:rPr>
                <w:sz w:val="24"/>
                <w:szCs w:val="24"/>
              </w:rPr>
              <w:t>по 5 підприємствах</w:t>
            </w:r>
            <w:r>
              <w:rPr>
                <w:sz w:val="24"/>
                <w:szCs w:val="24"/>
              </w:rPr>
              <w:t>.</w:t>
            </w:r>
          </w:p>
          <w:p w:rsidR="008D7B88" w:rsidRPr="00CC3B89" w:rsidRDefault="008D7B88" w:rsidP="005B0867">
            <w:pPr>
              <w:jc w:val="both"/>
              <w:rPr>
                <w:sz w:val="24"/>
                <w:szCs w:val="24"/>
                <w:highlight w:val="yellow"/>
              </w:rPr>
            </w:pPr>
            <w:r w:rsidRPr="00CC3B89">
              <w:rPr>
                <w:sz w:val="24"/>
                <w:szCs w:val="24"/>
              </w:rPr>
              <w:t xml:space="preserve">Організовано та прийнято участь в проведенні </w:t>
            </w:r>
            <w:r>
              <w:rPr>
                <w:sz w:val="24"/>
                <w:szCs w:val="24"/>
              </w:rPr>
              <w:br/>
            </w:r>
            <w:r w:rsidRPr="00CC3B89">
              <w:rPr>
                <w:sz w:val="24"/>
                <w:szCs w:val="24"/>
              </w:rPr>
              <w:t xml:space="preserve">5 документальних позапланових (виїзних/невиїзних) перевірок платників податків відповідно до підпунктів статті 78 </w:t>
            </w:r>
            <w:r w:rsidRPr="00877FEC">
              <w:rPr>
                <w:sz w:val="24"/>
                <w:szCs w:val="24"/>
              </w:rPr>
              <w:t>Кодексу. З яких 2 перевірки зупинено до надання доступів до вилучених</w:t>
            </w:r>
            <w:r w:rsidRPr="00CC3B89">
              <w:rPr>
                <w:sz w:val="24"/>
                <w:szCs w:val="24"/>
              </w:rPr>
              <w:t xml:space="preserve"> документів</w:t>
            </w:r>
            <w:r>
              <w:rPr>
                <w:sz w:val="24"/>
                <w:szCs w:val="24"/>
              </w:rPr>
              <w:t>.</w:t>
            </w:r>
          </w:p>
          <w:p w:rsidR="008D7B88" w:rsidRPr="00CC3B89" w:rsidRDefault="008D7B88" w:rsidP="008D67AF">
            <w:pPr>
              <w:jc w:val="both"/>
              <w:rPr>
                <w:sz w:val="24"/>
                <w:szCs w:val="24"/>
              </w:rPr>
            </w:pPr>
            <w:r w:rsidRPr="00CC3B89">
              <w:rPr>
                <w:sz w:val="24"/>
                <w:szCs w:val="24"/>
              </w:rPr>
              <w:t xml:space="preserve">Організовано та прийнято участь в проведенні </w:t>
            </w:r>
            <w:r w:rsidRPr="00CC3B89">
              <w:rPr>
                <w:sz w:val="24"/>
                <w:szCs w:val="24"/>
              </w:rPr>
              <w:br/>
              <w:t>5 документальних планових перевірок платників податків</w:t>
            </w:r>
            <w:r>
              <w:rPr>
                <w:sz w:val="24"/>
                <w:szCs w:val="24"/>
              </w:rPr>
              <w:t>,</w:t>
            </w:r>
          </w:p>
          <w:p w:rsidR="008D7B88" w:rsidRPr="00CC3B89" w:rsidRDefault="008D7B88" w:rsidP="009D4541">
            <w:pPr>
              <w:rPr>
                <w:sz w:val="24"/>
                <w:szCs w:val="24"/>
                <w:highlight w:val="yellow"/>
              </w:rPr>
            </w:pPr>
            <w:r>
              <w:rPr>
                <w:sz w:val="24"/>
                <w:szCs w:val="24"/>
              </w:rPr>
              <w:t>з</w:t>
            </w:r>
            <w:r w:rsidRPr="00CC3B89">
              <w:rPr>
                <w:sz w:val="24"/>
                <w:szCs w:val="24"/>
              </w:rPr>
              <w:t xml:space="preserve"> яких 1 перевірку було зупинено до надання доступів до вилучених документів</w:t>
            </w:r>
            <w:r>
              <w:rPr>
                <w:sz w:val="24"/>
                <w:szCs w:val="24"/>
              </w:rPr>
              <w:t>.</w:t>
            </w:r>
          </w:p>
          <w:p w:rsidR="008D7B88" w:rsidRDefault="008D7B88" w:rsidP="009D4541">
            <w:pPr>
              <w:jc w:val="both"/>
              <w:rPr>
                <w:sz w:val="24"/>
                <w:szCs w:val="24"/>
              </w:rPr>
            </w:pPr>
            <w:r w:rsidRPr="00CC3B89">
              <w:rPr>
                <w:sz w:val="24"/>
                <w:szCs w:val="24"/>
              </w:rPr>
              <w:t>Відповідно до пункту 52</w:t>
            </w:r>
            <w:r w:rsidRPr="00CC3B89">
              <w:rPr>
                <w:sz w:val="24"/>
                <w:szCs w:val="24"/>
                <w:vertAlign w:val="superscript"/>
              </w:rPr>
              <w:t>2</w:t>
            </w:r>
            <w:r w:rsidRPr="00CC3B89">
              <w:rPr>
                <w:sz w:val="24"/>
                <w:szCs w:val="24"/>
              </w:rPr>
              <w:t xml:space="preserve"> підрозділу 10 розділу</w:t>
            </w:r>
            <w:r>
              <w:rPr>
                <w:sz w:val="24"/>
                <w:szCs w:val="24"/>
              </w:rPr>
              <w:t xml:space="preserve"> </w:t>
            </w:r>
            <w:r w:rsidRPr="00CC3B89">
              <w:rPr>
                <w:sz w:val="24"/>
                <w:szCs w:val="24"/>
              </w:rPr>
              <w:t>XX</w:t>
            </w:r>
            <w:r>
              <w:rPr>
                <w:sz w:val="24"/>
                <w:szCs w:val="24"/>
              </w:rPr>
              <w:t> </w:t>
            </w:r>
            <w:r w:rsidRPr="00877FEC">
              <w:rPr>
                <w:sz w:val="24"/>
                <w:szCs w:val="24"/>
              </w:rPr>
              <w:t xml:space="preserve">Кодексу встановлено мораторій на проведення документальних перевірок на період з </w:t>
            </w:r>
            <w:r>
              <w:rPr>
                <w:sz w:val="24"/>
                <w:szCs w:val="24"/>
              </w:rPr>
              <w:t xml:space="preserve">                                            </w:t>
            </w:r>
            <w:r w:rsidRPr="00877FEC">
              <w:rPr>
                <w:sz w:val="24"/>
                <w:szCs w:val="24"/>
              </w:rPr>
              <w:t>18 березня 2020 року.</w:t>
            </w:r>
          </w:p>
          <w:p w:rsidR="008D7B88" w:rsidRPr="00CC3B89" w:rsidRDefault="008D7B88" w:rsidP="009D4541">
            <w:pPr>
              <w:jc w:val="both"/>
              <w:rPr>
                <w:sz w:val="24"/>
                <w:szCs w:val="24"/>
              </w:rPr>
            </w:pPr>
            <w:r w:rsidRPr="00CC3B89">
              <w:rPr>
                <w:sz w:val="24"/>
                <w:szCs w:val="24"/>
              </w:rPr>
              <w:t>Проведено документальні позапланові перевірки,  відповідно до п</w:t>
            </w:r>
            <w:r>
              <w:rPr>
                <w:sz w:val="24"/>
                <w:szCs w:val="24"/>
              </w:rPr>
              <w:t>.</w:t>
            </w:r>
            <w:r w:rsidRPr="00CC3B89">
              <w:rPr>
                <w:sz w:val="24"/>
                <w:szCs w:val="24"/>
              </w:rPr>
              <w:t>п.78.1.</w:t>
            </w:r>
            <w:r w:rsidRPr="00877FEC">
              <w:rPr>
                <w:sz w:val="24"/>
                <w:szCs w:val="24"/>
              </w:rPr>
              <w:t>8  Кодексу.</w:t>
            </w:r>
          </w:p>
          <w:p w:rsidR="008D7B88" w:rsidRPr="00CC3B89" w:rsidRDefault="008D7B88" w:rsidP="0013102B">
            <w:pPr>
              <w:jc w:val="both"/>
              <w:rPr>
                <w:sz w:val="24"/>
                <w:szCs w:val="24"/>
                <w:highlight w:val="yellow"/>
              </w:rPr>
            </w:pPr>
            <w:r w:rsidRPr="00CC3B89">
              <w:rPr>
                <w:sz w:val="24"/>
                <w:szCs w:val="24"/>
              </w:rPr>
              <w:t xml:space="preserve">Крім того, Управлінням проведено 7 позапланових перевірок відповідно до п.п. 78.1.1 на загальну суму </w:t>
            </w:r>
            <w:r>
              <w:rPr>
                <w:sz w:val="24"/>
                <w:szCs w:val="24"/>
              </w:rPr>
              <w:br/>
            </w:r>
            <w:r w:rsidRPr="00CC3B89">
              <w:rPr>
                <w:sz w:val="24"/>
                <w:szCs w:val="24"/>
              </w:rPr>
              <w:t>7</w:t>
            </w:r>
            <w:r>
              <w:rPr>
                <w:sz w:val="24"/>
                <w:szCs w:val="24"/>
              </w:rPr>
              <w:t xml:space="preserve"> </w:t>
            </w:r>
            <w:r w:rsidRPr="00CC3B89">
              <w:rPr>
                <w:sz w:val="24"/>
                <w:szCs w:val="24"/>
              </w:rPr>
              <w:t>131,42 тис. грн (сплачено 1</w:t>
            </w:r>
            <w:r>
              <w:rPr>
                <w:sz w:val="24"/>
                <w:szCs w:val="24"/>
              </w:rPr>
              <w:t xml:space="preserve"> </w:t>
            </w:r>
            <w:r w:rsidRPr="00CC3B89">
              <w:rPr>
                <w:sz w:val="24"/>
                <w:szCs w:val="24"/>
              </w:rPr>
              <w:t>330,63 тис. гр</w:t>
            </w:r>
            <w:r>
              <w:rPr>
                <w:sz w:val="24"/>
                <w:szCs w:val="24"/>
              </w:rPr>
              <w:t>иве</w:t>
            </w:r>
            <w:r w:rsidRPr="00CC3B89">
              <w:rPr>
                <w:sz w:val="24"/>
                <w:szCs w:val="24"/>
              </w:rPr>
              <w:t>н</w:t>
            </w:r>
            <w:r>
              <w:rPr>
                <w:sz w:val="24"/>
                <w:szCs w:val="24"/>
              </w:rPr>
              <w:t>ь</w:t>
            </w:r>
            <w:r w:rsidRPr="00CC3B89">
              <w:rPr>
                <w:sz w:val="24"/>
                <w:szCs w:val="24"/>
              </w:rPr>
              <w:t>)</w:t>
            </w:r>
            <w:r>
              <w:rPr>
                <w:sz w:val="24"/>
                <w:szCs w:val="24"/>
              </w:rPr>
              <w:t>.</w:t>
            </w:r>
          </w:p>
          <w:p w:rsidR="008D7B88" w:rsidRPr="00CC3B89" w:rsidRDefault="008D7B88" w:rsidP="00676706">
            <w:pPr>
              <w:jc w:val="both"/>
              <w:rPr>
                <w:sz w:val="24"/>
                <w:szCs w:val="24"/>
              </w:rPr>
            </w:pPr>
            <w:r w:rsidRPr="00CC3B89">
              <w:rPr>
                <w:sz w:val="24"/>
                <w:szCs w:val="24"/>
              </w:rPr>
              <w:t>Згідно із пунктом 52</w:t>
            </w:r>
            <w:r w:rsidRPr="00CC3B89">
              <w:rPr>
                <w:sz w:val="24"/>
                <w:szCs w:val="24"/>
                <w:vertAlign w:val="superscript"/>
              </w:rPr>
              <w:t>2</w:t>
            </w:r>
            <w:r w:rsidRPr="00CC3B89">
              <w:rPr>
                <w:sz w:val="24"/>
                <w:szCs w:val="24"/>
              </w:rPr>
              <w:t xml:space="preserve"> підрозділу 10 р</w:t>
            </w:r>
            <w:r>
              <w:rPr>
                <w:sz w:val="24"/>
                <w:szCs w:val="24"/>
              </w:rPr>
              <w:t>озділу ХХ «Перехідні положення</w:t>
            </w:r>
            <w:r w:rsidRPr="00877FEC">
              <w:rPr>
                <w:sz w:val="24"/>
                <w:szCs w:val="24"/>
              </w:rPr>
              <w:t>» Кодексу станом</w:t>
            </w:r>
            <w:r w:rsidRPr="00CC3B89">
              <w:rPr>
                <w:sz w:val="24"/>
                <w:szCs w:val="24"/>
              </w:rPr>
              <w:t xml:space="preserve"> на теперішній час встановлено мораторій на проведення документальних перевірок з</w:t>
            </w:r>
            <w:r>
              <w:rPr>
                <w:sz w:val="24"/>
                <w:szCs w:val="24"/>
              </w:rPr>
              <w:t xml:space="preserve"> </w:t>
            </w:r>
            <w:r w:rsidRPr="00CC3B89">
              <w:rPr>
                <w:sz w:val="24"/>
                <w:szCs w:val="24"/>
              </w:rPr>
              <w:t>18 березня 2020 року по останній календарний день місяця (включно), в якому завершується дія карантину, встановленого Кабінетом міністрів України на всій території України з метою запобігання поширенню на території України коронавірусної хвороби.</w:t>
            </w:r>
          </w:p>
          <w:p w:rsidR="008D7B88" w:rsidRPr="00CC3B89" w:rsidRDefault="008D7B88" w:rsidP="0013102B">
            <w:pPr>
              <w:jc w:val="both"/>
              <w:rPr>
                <w:sz w:val="24"/>
                <w:szCs w:val="24"/>
                <w:highlight w:val="yellow"/>
              </w:rPr>
            </w:pPr>
            <w:r w:rsidRPr="00CC3B89">
              <w:rPr>
                <w:sz w:val="24"/>
                <w:szCs w:val="24"/>
              </w:rPr>
              <w:t xml:space="preserve">Постановою Кабінету Міністрів України </w:t>
            </w:r>
            <w:r>
              <w:rPr>
                <w:sz w:val="24"/>
                <w:szCs w:val="24"/>
              </w:rPr>
              <w:br/>
            </w:r>
            <w:r w:rsidRPr="00CC3B89">
              <w:rPr>
                <w:sz w:val="24"/>
                <w:szCs w:val="24"/>
              </w:rPr>
              <w:t xml:space="preserve">«Про встановлення карантину та запровадження обмежувальних протиепідемічних заходів з метою </w:t>
            </w:r>
            <w:r w:rsidRPr="00CC3B89">
              <w:rPr>
                <w:sz w:val="24"/>
                <w:szCs w:val="24"/>
              </w:rPr>
              <w:lastRenderedPageBreak/>
              <w:t xml:space="preserve">запобігання поширенню на території України гострої респіраторної хвороби COVID-19, спричиненої коронавірусом </w:t>
            </w:r>
            <w:r>
              <w:rPr>
                <w:sz w:val="24"/>
                <w:szCs w:val="24"/>
              </w:rPr>
              <w:br/>
            </w:r>
            <w:r w:rsidRPr="00CC3B89">
              <w:rPr>
                <w:sz w:val="24"/>
                <w:szCs w:val="24"/>
              </w:rPr>
              <w:t>SARS-CoV-2» від 15 грудня 2021 року</w:t>
            </w:r>
            <w:r>
              <w:rPr>
                <w:sz w:val="24"/>
                <w:szCs w:val="24"/>
              </w:rPr>
              <w:t xml:space="preserve"> </w:t>
            </w:r>
            <w:r w:rsidRPr="00CC3B89">
              <w:rPr>
                <w:sz w:val="24"/>
                <w:szCs w:val="24"/>
              </w:rPr>
              <w:t>№</w:t>
            </w:r>
            <w:r>
              <w:rPr>
                <w:sz w:val="24"/>
                <w:szCs w:val="24"/>
              </w:rPr>
              <w:t xml:space="preserve"> </w:t>
            </w:r>
            <w:r w:rsidRPr="00CC3B89">
              <w:rPr>
                <w:sz w:val="24"/>
                <w:szCs w:val="24"/>
              </w:rPr>
              <w:t>1336 продовжено дію карантину до 31 березня 2022 року</w:t>
            </w:r>
          </w:p>
        </w:tc>
      </w:tr>
      <w:tr w:rsidR="008D7B88" w:rsidRPr="00CC3B89" w:rsidTr="00731104">
        <w:trPr>
          <w:trHeight w:val="362"/>
        </w:trPr>
        <w:tc>
          <w:tcPr>
            <w:tcW w:w="709" w:type="dxa"/>
          </w:tcPr>
          <w:p w:rsidR="008D7B88" w:rsidRPr="00CC3B89" w:rsidRDefault="008D7B88" w:rsidP="005B0867">
            <w:pPr>
              <w:jc w:val="center"/>
              <w:rPr>
                <w:sz w:val="24"/>
                <w:szCs w:val="24"/>
              </w:rPr>
            </w:pPr>
            <w:r w:rsidRPr="00AB3A3B">
              <w:rPr>
                <w:sz w:val="24"/>
                <w:szCs w:val="24"/>
              </w:rPr>
              <w:lastRenderedPageBreak/>
              <w:t>2.4</w:t>
            </w:r>
          </w:p>
        </w:tc>
        <w:tc>
          <w:tcPr>
            <w:tcW w:w="4395" w:type="dxa"/>
          </w:tcPr>
          <w:p w:rsidR="008D7B88" w:rsidRPr="00CC3B89" w:rsidRDefault="008D7B88" w:rsidP="00731104">
            <w:pPr>
              <w:ind w:left="23"/>
              <w:jc w:val="both"/>
              <w:rPr>
                <w:sz w:val="24"/>
                <w:szCs w:val="24"/>
              </w:rPr>
            </w:pPr>
            <w:r w:rsidRPr="00CC3B89">
              <w:rPr>
                <w:sz w:val="24"/>
                <w:szCs w:val="24"/>
              </w:rPr>
              <w:t>Організація проведення документальних позапланових (виїзних/невиїзних) перевірок платників податків відповідно до підпунктів 78.1.14 – 78.1.16 пункту 78.1 статті 78 Кодексу з питань дотримання платниками податків принципу «витягнутої руки» під час здійснення контрольованих операцій</w:t>
            </w:r>
          </w:p>
        </w:tc>
        <w:tc>
          <w:tcPr>
            <w:tcW w:w="2268" w:type="dxa"/>
          </w:tcPr>
          <w:p w:rsidR="008D7B88" w:rsidRPr="00CC3B89" w:rsidRDefault="008D7B88" w:rsidP="00551292">
            <w:pPr>
              <w:ind w:left="10"/>
              <w:jc w:val="both"/>
              <w:rPr>
                <w:sz w:val="24"/>
                <w:szCs w:val="24"/>
              </w:rPr>
            </w:pPr>
            <w:r w:rsidRPr="00CC3B89">
              <w:rPr>
                <w:sz w:val="24"/>
                <w:szCs w:val="24"/>
              </w:rPr>
              <w:t>Управління трансфертного ціноутворення</w:t>
            </w:r>
          </w:p>
        </w:tc>
        <w:tc>
          <w:tcPr>
            <w:tcW w:w="1417" w:type="dxa"/>
          </w:tcPr>
          <w:p w:rsidR="008D7B88" w:rsidRPr="00CC3B89" w:rsidRDefault="008D7B88" w:rsidP="005B0867">
            <w:pPr>
              <w:jc w:val="center"/>
              <w:rPr>
                <w:sz w:val="24"/>
                <w:szCs w:val="24"/>
              </w:rPr>
            </w:pPr>
            <w:r w:rsidRPr="00CC3B89">
              <w:rPr>
                <w:sz w:val="24"/>
                <w:szCs w:val="24"/>
              </w:rPr>
              <w:t>Протягом півріччя</w:t>
            </w:r>
          </w:p>
        </w:tc>
        <w:tc>
          <w:tcPr>
            <w:tcW w:w="6293" w:type="dxa"/>
          </w:tcPr>
          <w:p w:rsidR="008D7B88" w:rsidRDefault="008D7B88" w:rsidP="00181253">
            <w:pPr>
              <w:ind w:right="34"/>
              <w:jc w:val="both"/>
              <w:rPr>
                <w:sz w:val="24"/>
                <w:szCs w:val="24"/>
              </w:rPr>
            </w:pPr>
            <w:r>
              <w:rPr>
                <w:sz w:val="24"/>
                <w:szCs w:val="24"/>
              </w:rPr>
              <w:t>Протягом</w:t>
            </w:r>
            <w:r w:rsidRPr="004E4840">
              <w:rPr>
                <w:sz w:val="24"/>
                <w:szCs w:val="24"/>
                <w:lang w:val="ru-RU"/>
              </w:rPr>
              <w:t xml:space="preserve"> </w:t>
            </w:r>
            <w:r>
              <w:rPr>
                <w:sz w:val="24"/>
                <w:szCs w:val="24"/>
              </w:rPr>
              <w:t xml:space="preserve">другого півріччя 2021 року закінчено проведення 3 документальних позапланових виїзних перевірок платників податків (занижено об’єкт оподаткування податку на прибуток в сумі </w:t>
            </w:r>
            <w:r>
              <w:rPr>
                <w:sz w:val="24"/>
                <w:szCs w:val="24"/>
              </w:rPr>
              <w:br/>
              <w:t>768 418,1 тис. гривень)</w:t>
            </w:r>
          </w:p>
          <w:p w:rsidR="008D7B88" w:rsidRPr="00CC3B89" w:rsidRDefault="008D7B88" w:rsidP="00C77A77">
            <w:pPr>
              <w:jc w:val="both"/>
              <w:rPr>
                <w:sz w:val="24"/>
                <w:szCs w:val="24"/>
                <w:highlight w:val="yellow"/>
              </w:rPr>
            </w:pPr>
          </w:p>
        </w:tc>
      </w:tr>
      <w:tr w:rsidR="008D7B88" w:rsidRPr="00CC3B89" w:rsidTr="00A07C6F">
        <w:trPr>
          <w:trHeight w:val="1449"/>
        </w:trPr>
        <w:tc>
          <w:tcPr>
            <w:tcW w:w="709" w:type="dxa"/>
          </w:tcPr>
          <w:p w:rsidR="008D7B88" w:rsidRPr="00CC3B89" w:rsidRDefault="008D7B88" w:rsidP="005B0867">
            <w:pPr>
              <w:jc w:val="center"/>
              <w:rPr>
                <w:sz w:val="24"/>
                <w:szCs w:val="24"/>
              </w:rPr>
            </w:pPr>
            <w:r w:rsidRPr="004320F0">
              <w:rPr>
                <w:sz w:val="24"/>
                <w:szCs w:val="24"/>
              </w:rPr>
              <w:t>2.5</w:t>
            </w:r>
          </w:p>
        </w:tc>
        <w:tc>
          <w:tcPr>
            <w:tcW w:w="4395" w:type="dxa"/>
          </w:tcPr>
          <w:p w:rsidR="008D7B88" w:rsidRPr="00CC3B89" w:rsidRDefault="008D7B88" w:rsidP="00551292">
            <w:pPr>
              <w:ind w:left="23" w:right="57"/>
              <w:jc w:val="both"/>
              <w:rPr>
                <w:bCs/>
                <w:sz w:val="24"/>
                <w:szCs w:val="24"/>
              </w:rPr>
            </w:pPr>
            <w:r w:rsidRPr="00CC3B89">
              <w:rPr>
                <w:sz w:val="24"/>
                <w:szCs w:val="24"/>
              </w:rPr>
              <w:t xml:space="preserve">Організація проведення камеральних перевірок платників податків відповідно до </w:t>
            </w:r>
            <w:r w:rsidRPr="00CC3B89">
              <w:rPr>
                <w:color w:val="000000"/>
                <w:sz w:val="24"/>
                <w:szCs w:val="24"/>
              </w:rPr>
              <w:t xml:space="preserve">Кодексу. </w:t>
            </w:r>
            <w:r w:rsidRPr="00CC3B89">
              <w:rPr>
                <w:sz w:val="24"/>
                <w:szCs w:val="24"/>
              </w:rPr>
              <w:t>Контроль за надходженням до бюджету донарахованих сум за результатами цих перевірок</w:t>
            </w:r>
          </w:p>
        </w:tc>
        <w:tc>
          <w:tcPr>
            <w:tcW w:w="2268" w:type="dxa"/>
          </w:tcPr>
          <w:p w:rsidR="008D7B88" w:rsidRDefault="008D7B88" w:rsidP="00551292">
            <w:pPr>
              <w:tabs>
                <w:tab w:val="left" w:pos="0"/>
              </w:tabs>
              <w:ind w:left="10" w:right="-75"/>
              <w:jc w:val="both"/>
              <w:rPr>
                <w:sz w:val="24"/>
                <w:szCs w:val="24"/>
              </w:rPr>
            </w:pPr>
            <w:r w:rsidRPr="00CC3B89">
              <w:rPr>
                <w:sz w:val="24"/>
                <w:szCs w:val="24"/>
              </w:rPr>
              <w:t>Управління податкового адміністрування</w:t>
            </w:r>
          </w:p>
          <w:p w:rsidR="008D7B88" w:rsidRPr="00CC3B89" w:rsidRDefault="008D7B88" w:rsidP="00551292">
            <w:pPr>
              <w:tabs>
                <w:tab w:val="left" w:pos="0"/>
              </w:tabs>
              <w:ind w:left="10" w:right="-75"/>
              <w:jc w:val="both"/>
              <w:rPr>
                <w:sz w:val="24"/>
                <w:szCs w:val="24"/>
              </w:rPr>
            </w:pPr>
            <w:r>
              <w:rPr>
                <w:sz w:val="24"/>
                <w:szCs w:val="24"/>
              </w:rPr>
              <w:t>підприємств</w:t>
            </w:r>
            <w:r w:rsidRPr="00CC3B89">
              <w:rPr>
                <w:sz w:val="24"/>
                <w:szCs w:val="24"/>
              </w:rPr>
              <w:t xml:space="preserve"> </w:t>
            </w:r>
          </w:p>
        </w:tc>
        <w:tc>
          <w:tcPr>
            <w:tcW w:w="1417" w:type="dxa"/>
          </w:tcPr>
          <w:p w:rsidR="008D7B88" w:rsidRPr="00CC3B89" w:rsidRDefault="008D7B88" w:rsidP="005B0867">
            <w:pPr>
              <w:jc w:val="center"/>
              <w:rPr>
                <w:sz w:val="24"/>
                <w:szCs w:val="24"/>
              </w:rPr>
            </w:pPr>
            <w:r w:rsidRPr="00CC3B89">
              <w:rPr>
                <w:sz w:val="24"/>
                <w:szCs w:val="24"/>
              </w:rPr>
              <w:t>Протягом півріччя</w:t>
            </w:r>
          </w:p>
        </w:tc>
        <w:tc>
          <w:tcPr>
            <w:tcW w:w="6293" w:type="dxa"/>
          </w:tcPr>
          <w:p w:rsidR="008D7B88" w:rsidRPr="00CC3B89" w:rsidRDefault="008D7B88" w:rsidP="007E7272">
            <w:pPr>
              <w:jc w:val="both"/>
              <w:rPr>
                <w:bCs/>
                <w:sz w:val="24"/>
                <w:szCs w:val="24"/>
                <w:highlight w:val="yellow"/>
              </w:rPr>
            </w:pPr>
            <w:r w:rsidRPr="00CC3B89">
              <w:rPr>
                <w:sz w:val="24"/>
                <w:szCs w:val="24"/>
              </w:rPr>
              <w:t xml:space="preserve">Протягом другого півріччя 2021 року проведено </w:t>
            </w:r>
            <w:r>
              <w:rPr>
                <w:sz w:val="24"/>
                <w:szCs w:val="24"/>
              </w:rPr>
              <w:br/>
            </w:r>
            <w:r w:rsidRPr="00CC3B89">
              <w:rPr>
                <w:sz w:val="24"/>
                <w:szCs w:val="24"/>
              </w:rPr>
              <w:t>45 099 камеральних перевірок</w:t>
            </w:r>
            <w:r>
              <w:rPr>
                <w:sz w:val="24"/>
                <w:szCs w:val="24"/>
              </w:rPr>
              <w:t>.</w:t>
            </w:r>
          </w:p>
          <w:p w:rsidR="008D7B88" w:rsidRPr="00CC3B89" w:rsidRDefault="008D7B88" w:rsidP="00C54882">
            <w:pPr>
              <w:jc w:val="both"/>
              <w:rPr>
                <w:bCs/>
                <w:sz w:val="24"/>
                <w:szCs w:val="24"/>
              </w:rPr>
            </w:pPr>
            <w:r w:rsidRPr="00CC3B89">
              <w:rPr>
                <w:sz w:val="24"/>
                <w:szCs w:val="24"/>
              </w:rPr>
              <w:t xml:space="preserve">Протягом звітного періоду </w:t>
            </w:r>
            <w:r w:rsidRPr="00877FEC">
              <w:rPr>
                <w:sz w:val="24"/>
                <w:szCs w:val="24"/>
              </w:rPr>
              <w:t xml:space="preserve">Міжрегіональним </w:t>
            </w:r>
            <w:r w:rsidRPr="00877FEC">
              <w:rPr>
                <w:b/>
                <w:sz w:val="24"/>
                <w:szCs w:val="24"/>
              </w:rPr>
              <w:t>у</w:t>
            </w:r>
            <w:r w:rsidRPr="00877FEC">
              <w:rPr>
                <w:sz w:val="24"/>
                <w:szCs w:val="24"/>
              </w:rPr>
              <w:t>правлінням</w:t>
            </w:r>
            <w:r w:rsidRPr="00877FEC">
              <w:rPr>
                <w:b/>
                <w:sz w:val="24"/>
                <w:szCs w:val="24"/>
              </w:rPr>
              <w:t xml:space="preserve"> </w:t>
            </w:r>
            <w:r w:rsidRPr="00877FEC">
              <w:rPr>
                <w:sz w:val="24"/>
                <w:szCs w:val="24"/>
              </w:rPr>
              <w:t>відповідно до Кодексу постійно проводилися</w:t>
            </w:r>
            <w:r w:rsidRPr="00CC3B89">
              <w:rPr>
                <w:sz w:val="24"/>
                <w:szCs w:val="24"/>
              </w:rPr>
              <w:t xml:space="preserve"> камеральні перевірки податкової звітності, проте </w:t>
            </w:r>
            <w:r w:rsidRPr="00CC3B89">
              <w:rPr>
                <w:bCs/>
                <w:sz w:val="24"/>
                <w:szCs w:val="24"/>
              </w:rPr>
              <w:t xml:space="preserve">у зв’язку із змінами, внесеними Законом України «Про внесення змін до Податкового кодексу України та інших законів України щодо підтримки платників податків на період здійснення заходів, спрямованих на запобігання виникнення і поширення коронавірусної хвороби (COVID-19)», внесено зміни до </w:t>
            </w:r>
            <w:r w:rsidRPr="00877FEC">
              <w:rPr>
                <w:bCs/>
                <w:sz w:val="24"/>
                <w:szCs w:val="24"/>
              </w:rPr>
              <w:t>Кодексу від</w:t>
            </w:r>
            <w:r w:rsidRPr="00CC3B89">
              <w:rPr>
                <w:bCs/>
                <w:sz w:val="24"/>
                <w:szCs w:val="24"/>
              </w:rPr>
              <w:t xml:space="preserve"> 02 грудня 2010 року № 2755-VІ із змінами та доповненнями, які передбачають звільнення від штрафних санкцій за порушення податкового законодавства, які вчинені протягом періоду з </w:t>
            </w:r>
            <w:r>
              <w:rPr>
                <w:bCs/>
                <w:sz w:val="24"/>
                <w:szCs w:val="24"/>
              </w:rPr>
              <w:br/>
            </w:r>
            <w:r w:rsidRPr="00CC3B89">
              <w:rPr>
                <w:bCs/>
                <w:sz w:val="24"/>
                <w:szCs w:val="24"/>
              </w:rPr>
              <w:t>01 березня 2020 року по останній календарний день місяця (включно), в якому завершується дія карантину, штрафні санкції не застосовувалися</w:t>
            </w:r>
            <w:r>
              <w:rPr>
                <w:bCs/>
                <w:sz w:val="24"/>
                <w:szCs w:val="24"/>
              </w:rPr>
              <w:t>.</w:t>
            </w:r>
          </w:p>
          <w:p w:rsidR="008D7B88" w:rsidRPr="00CC3B89" w:rsidRDefault="008D7B88" w:rsidP="00210EBF">
            <w:pPr>
              <w:jc w:val="both"/>
              <w:rPr>
                <w:sz w:val="24"/>
                <w:szCs w:val="24"/>
              </w:rPr>
            </w:pPr>
            <w:r>
              <w:rPr>
                <w:bCs/>
                <w:sz w:val="24"/>
                <w:szCs w:val="24"/>
              </w:rPr>
              <w:t>Міжрегіональним у</w:t>
            </w:r>
            <w:r w:rsidRPr="00CC3B89">
              <w:rPr>
                <w:bCs/>
                <w:sz w:val="24"/>
                <w:szCs w:val="24"/>
              </w:rPr>
              <w:t>правлінням проводяться</w:t>
            </w:r>
            <w:r w:rsidRPr="00CC3B89">
              <w:rPr>
                <w:sz w:val="24"/>
                <w:szCs w:val="24"/>
              </w:rPr>
              <w:t xml:space="preserve"> камеральні </w:t>
            </w:r>
            <w:r w:rsidRPr="00CC3B89">
              <w:rPr>
                <w:sz w:val="24"/>
                <w:szCs w:val="24"/>
              </w:rPr>
              <w:lastRenderedPageBreak/>
              <w:t xml:space="preserve">перевірки платників податків та позапланові перевірки відповідно до </w:t>
            </w:r>
            <w:r w:rsidRPr="00877FEC">
              <w:rPr>
                <w:sz w:val="24"/>
                <w:szCs w:val="24"/>
              </w:rPr>
              <w:t>Кодексу т</w:t>
            </w:r>
            <w:r w:rsidRPr="00CC3B89">
              <w:rPr>
                <w:sz w:val="24"/>
                <w:szCs w:val="24"/>
              </w:rPr>
              <w:t xml:space="preserve">а проводиться контроль за надходженням до бюджету донарахованих сум за результатами цих перевірок. </w:t>
            </w:r>
          </w:p>
          <w:p w:rsidR="008D7B88" w:rsidRPr="0013102B" w:rsidRDefault="008D7B88" w:rsidP="0013102B">
            <w:pPr>
              <w:jc w:val="both"/>
              <w:rPr>
                <w:sz w:val="24"/>
                <w:szCs w:val="24"/>
              </w:rPr>
            </w:pPr>
            <w:r w:rsidRPr="00CC3B89">
              <w:rPr>
                <w:sz w:val="24"/>
                <w:szCs w:val="24"/>
              </w:rPr>
              <w:t>У другому півріччі 2021 за результатами камеральних перевірок донараховано штрафних санкцій</w:t>
            </w:r>
            <w:r>
              <w:rPr>
                <w:sz w:val="24"/>
                <w:szCs w:val="24"/>
              </w:rPr>
              <w:t xml:space="preserve"> в сумі </w:t>
            </w:r>
            <w:r w:rsidRPr="00CC3B89">
              <w:rPr>
                <w:sz w:val="24"/>
                <w:szCs w:val="24"/>
              </w:rPr>
              <w:t xml:space="preserve"> </w:t>
            </w:r>
            <w:r>
              <w:rPr>
                <w:sz w:val="24"/>
                <w:szCs w:val="24"/>
              </w:rPr>
              <w:br/>
            </w:r>
            <w:r w:rsidRPr="00CC3B89">
              <w:rPr>
                <w:sz w:val="24"/>
                <w:szCs w:val="24"/>
              </w:rPr>
              <w:t>2 324,6 тис.</w:t>
            </w:r>
            <w:r>
              <w:rPr>
                <w:sz w:val="24"/>
                <w:szCs w:val="24"/>
              </w:rPr>
              <w:t xml:space="preserve"> гривень.</w:t>
            </w:r>
          </w:p>
          <w:p w:rsidR="008D7B88" w:rsidRPr="00CC3B89" w:rsidRDefault="008D7B88" w:rsidP="0013102B">
            <w:pPr>
              <w:jc w:val="both"/>
              <w:rPr>
                <w:sz w:val="24"/>
                <w:szCs w:val="24"/>
                <w:highlight w:val="yellow"/>
              </w:rPr>
            </w:pPr>
            <w:r w:rsidRPr="00CC3B89">
              <w:rPr>
                <w:sz w:val="24"/>
                <w:szCs w:val="24"/>
              </w:rPr>
              <w:t>Проведено камеральні перевірки поданої звітності платниками, що перебувають на адмініструванні в управлінні суцільним порядком. За наслідками камеральних перевірок складено 5 актів, по яким винесено 5 ППР на суму 4,8 тис.</w:t>
            </w:r>
            <w:r>
              <w:rPr>
                <w:sz w:val="24"/>
                <w:szCs w:val="24"/>
              </w:rPr>
              <w:t xml:space="preserve"> </w:t>
            </w:r>
            <w:r w:rsidRPr="00CC3B89">
              <w:rPr>
                <w:sz w:val="24"/>
                <w:szCs w:val="24"/>
              </w:rPr>
              <w:t>гр</w:t>
            </w:r>
            <w:r>
              <w:rPr>
                <w:sz w:val="24"/>
                <w:szCs w:val="24"/>
              </w:rPr>
              <w:t>ивень</w:t>
            </w:r>
          </w:p>
        </w:tc>
      </w:tr>
      <w:tr w:rsidR="008D7B88" w:rsidRPr="00CC3B89" w:rsidTr="00D4526F">
        <w:trPr>
          <w:trHeight w:val="3606"/>
        </w:trPr>
        <w:tc>
          <w:tcPr>
            <w:tcW w:w="709" w:type="dxa"/>
          </w:tcPr>
          <w:p w:rsidR="008D7B88" w:rsidRPr="00CC3B89" w:rsidRDefault="008D7B88" w:rsidP="005B0867">
            <w:pPr>
              <w:ind w:firstLine="4"/>
              <w:rPr>
                <w:sz w:val="24"/>
                <w:szCs w:val="24"/>
              </w:rPr>
            </w:pPr>
            <w:r w:rsidRPr="00D8734B">
              <w:rPr>
                <w:sz w:val="24"/>
                <w:szCs w:val="24"/>
              </w:rPr>
              <w:lastRenderedPageBreak/>
              <w:t>2.6</w:t>
            </w:r>
          </w:p>
        </w:tc>
        <w:tc>
          <w:tcPr>
            <w:tcW w:w="4395" w:type="dxa"/>
          </w:tcPr>
          <w:p w:rsidR="008D7B88" w:rsidRPr="00CC3B89" w:rsidRDefault="008D7B88" w:rsidP="00551292">
            <w:pPr>
              <w:ind w:left="23" w:right="57"/>
              <w:jc w:val="both"/>
              <w:rPr>
                <w:sz w:val="24"/>
                <w:szCs w:val="24"/>
              </w:rPr>
            </w:pPr>
            <w:r w:rsidRPr="00CC3B89">
              <w:rPr>
                <w:sz w:val="24"/>
                <w:szCs w:val="24"/>
              </w:rPr>
              <w:t>Застосування штрафних санкцій за неподання та/або несвоєчасне подання звітності, порушення граничних термінів реєстрації податкових накладних/розрахунків коригування в ЄРПН та за порушення правил сплати платежів, установлених законодавством, контроль за дотриманням яких покладено на ДПС</w:t>
            </w:r>
          </w:p>
        </w:tc>
        <w:tc>
          <w:tcPr>
            <w:tcW w:w="2268" w:type="dxa"/>
          </w:tcPr>
          <w:p w:rsidR="008D7B88" w:rsidRPr="00CC3B89" w:rsidRDefault="008D7B88" w:rsidP="00551292">
            <w:pPr>
              <w:tabs>
                <w:tab w:val="left" w:pos="0"/>
              </w:tabs>
              <w:ind w:left="10" w:right="-75"/>
              <w:jc w:val="both"/>
              <w:rPr>
                <w:sz w:val="24"/>
                <w:szCs w:val="24"/>
              </w:rPr>
            </w:pPr>
            <w:r w:rsidRPr="00CC3B89">
              <w:rPr>
                <w:sz w:val="24"/>
                <w:szCs w:val="24"/>
              </w:rPr>
              <w:t>Управління податкового адміністрування підприємств</w:t>
            </w:r>
          </w:p>
        </w:tc>
        <w:tc>
          <w:tcPr>
            <w:tcW w:w="1417" w:type="dxa"/>
          </w:tcPr>
          <w:p w:rsidR="008D7B88" w:rsidRPr="00CC3B89" w:rsidRDefault="008D7B88" w:rsidP="005B0867">
            <w:pPr>
              <w:jc w:val="center"/>
              <w:rPr>
                <w:sz w:val="24"/>
                <w:szCs w:val="24"/>
              </w:rPr>
            </w:pPr>
            <w:r w:rsidRPr="00CC3B89">
              <w:rPr>
                <w:sz w:val="24"/>
                <w:szCs w:val="24"/>
              </w:rPr>
              <w:t>Протягом півріччя</w:t>
            </w:r>
          </w:p>
        </w:tc>
        <w:tc>
          <w:tcPr>
            <w:tcW w:w="6293" w:type="dxa"/>
          </w:tcPr>
          <w:p w:rsidR="008D7B88" w:rsidRPr="00CC3B89" w:rsidRDefault="008D7B88" w:rsidP="007E7272">
            <w:pPr>
              <w:jc w:val="both"/>
              <w:rPr>
                <w:sz w:val="24"/>
                <w:szCs w:val="24"/>
              </w:rPr>
            </w:pPr>
            <w:r w:rsidRPr="00CC3B89">
              <w:rPr>
                <w:sz w:val="24"/>
                <w:szCs w:val="24"/>
              </w:rPr>
              <w:t xml:space="preserve">Застосовано штрафних санкцій за: неподання та/або несвоєчасне подання звітності – складено 30 актів перевірок на суму 9,52 тис. </w:t>
            </w:r>
            <w:r>
              <w:rPr>
                <w:sz w:val="24"/>
                <w:szCs w:val="24"/>
              </w:rPr>
              <w:t>гривень</w:t>
            </w:r>
            <w:r w:rsidRPr="00CC3B89">
              <w:rPr>
                <w:sz w:val="24"/>
                <w:szCs w:val="24"/>
              </w:rPr>
              <w:t>;</w:t>
            </w:r>
          </w:p>
          <w:p w:rsidR="008D7B88" w:rsidRPr="00877FEC" w:rsidRDefault="008D7B88" w:rsidP="007E7272">
            <w:pPr>
              <w:jc w:val="both"/>
              <w:rPr>
                <w:sz w:val="24"/>
                <w:szCs w:val="24"/>
              </w:rPr>
            </w:pPr>
            <w:r w:rsidRPr="00CC3B89">
              <w:rPr>
                <w:sz w:val="24"/>
                <w:szCs w:val="24"/>
              </w:rPr>
              <w:t xml:space="preserve">порушення граничних термінів реєстрації податкових накладних/ розрахунків коригування в ЄРПН </w:t>
            </w:r>
            <w:r w:rsidRPr="00877FEC">
              <w:rPr>
                <w:sz w:val="24"/>
                <w:szCs w:val="24"/>
              </w:rPr>
              <w:t>– складено 25 актів перевірок на суму 1 856,91 тис. гривень;</w:t>
            </w:r>
          </w:p>
          <w:p w:rsidR="008D7B88" w:rsidRPr="00CC3B89" w:rsidRDefault="008D7B88" w:rsidP="007E7272">
            <w:pPr>
              <w:jc w:val="both"/>
              <w:rPr>
                <w:sz w:val="24"/>
                <w:szCs w:val="24"/>
              </w:rPr>
            </w:pPr>
            <w:r w:rsidRPr="00877FEC">
              <w:rPr>
                <w:sz w:val="24"/>
                <w:szCs w:val="24"/>
              </w:rPr>
              <w:t>порушення правил сплати платежів – складено</w:t>
            </w:r>
            <w:r w:rsidRPr="00CC3B89">
              <w:rPr>
                <w:sz w:val="24"/>
                <w:szCs w:val="24"/>
              </w:rPr>
              <w:t xml:space="preserve">  19 актів перевірок на суму 1 167,09 тис. </w:t>
            </w:r>
            <w:r>
              <w:rPr>
                <w:sz w:val="24"/>
                <w:szCs w:val="24"/>
              </w:rPr>
              <w:t>гривень.</w:t>
            </w:r>
          </w:p>
          <w:p w:rsidR="008D7B88" w:rsidRPr="00CC3B89" w:rsidRDefault="008D7B88" w:rsidP="007E7272">
            <w:pPr>
              <w:jc w:val="both"/>
              <w:rPr>
                <w:sz w:val="24"/>
                <w:szCs w:val="24"/>
              </w:rPr>
            </w:pPr>
            <w:r w:rsidRPr="00CC3B89">
              <w:rPr>
                <w:bCs/>
                <w:sz w:val="24"/>
                <w:szCs w:val="24"/>
              </w:rPr>
              <w:t>Забезпечено аналіз штрафних (фінансових) санкцій за неподання та/або несвоєчасне подання звітності, встановленої законодавством, та за порушення правил сплати (перерахування) податків, зборів (обов’язкових платежів), контроль за додержанням яких покладено на ДПС, за порушення термінів реєстрації податкових накладних/розрахунків коригування в ЄРПН, по закріплених платниках, з урахуванням обмежень, встановлених п. 52 1 підрозділу 10 розділу ХХ</w:t>
            </w:r>
            <w:r>
              <w:rPr>
                <w:bCs/>
                <w:sz w:val="24"/>
                <w:szCs w:val="24"/>
              </w:rPr>
              <w:t xml:space="preserve"> </w:t>
            </w:r>
            <w:r w:rsidRPr="00014FE1">
              <w:rPr>
                <w:bCs/>
                <w:sz w:val="24"/>
                <w:szCs w:val="24"/>
              </w:rPr>
              <w:t>Кодексу</w:t>
            </w:r>
            <w:r w:rsidRPr="00CC3B89">
              <w:rPr>
                <w:bCs/>
                <w:sz w:val="24"/>
                <w:szCs w:val="24"/>
              </w:rPr>
              <w:t xml:space="preserve">. </w:t>
            </w:r>
            <w:r w:rsidRPr="00CC3B89">
              <w:rPr>
                <w:sz w:val="24"/>
                <w:szCs w:val="24"/>
              </w:rPr>
              <w:t xml:space="preserve">Здійснено списання штрафних санкцій по податку на  додану вартість, які виникли за рахунок несвоєчасного списання коштів з рахунку в системі електронного </w:t>
            </w:r>
            <w:r w:rsidRPr="00CC3B89">
              <w:rPr>
                <w:sz w:val="24"/>
                <w:szCs w:val="24"/>
              </w:rPr>
              <w:lastRenderedPageBreak/>
              <w:t>адміністрування ПДВ</w:t>
            </w:r>
            <w:r>
              <w:rPr>
                <w:sz w:val="24"/>
                <w:szCs w:val="24"/>
              </w:rPr>
              <w:t>.</w:t>
            </w:r>
          </w:p>
          <w:p w:rsidR="008D7B88" w:rsidRPr="00CC3B89" w:rsidRDefault="008D7B88" w:rsidP="007E7272">
            <w:pPr>
              <w:jc w:val="both"/>
              <w:rPr>
                <w:bCs/>
                <w:sz w:val="24"/>
                <w:szCs w:val="24"/>
                <w:highlight w:val="yellow"/>
              </w:rPr>
            </w:pPr>
            <w:r w:rsidRPr="00CC3B89">
              <w:rPr>
                <w:bCs/>
                <w:sz w:val="24"/>
                <w:szCs w:val="24"/>
              </w:rPr>
              <w:t xml:space="preserve">У зв’язку із змінами внесеними Законом України </w:t>
            </w:r>
            <w:r>
              <w:rPr>
                <w:bCs/>
                <w:sz w:val="24"/>
                <w:szCs w:val="24"/>
              </w:rPr>
              <w:br/>
            </w:r>
            <w:r w:rsidRPr="00CC3B89">
              <w:rPr>
                <w:bCs/>
                <w:sz w:val="24"/>
                <w:szCs w:val="24"/>
              </w:rPr>
              <w:t xml:space="preserve">«Про внесення змін до Податкового кодексу України та інших законів України щодо підтримки платників податків на період здійснення заходів, спрямованих на запобігання виникнення і поширення коронавірусної хвороби (COVID-19)», внесено зміни до </w:t>
            </w:r>
            <w:r w:rsidRPr="004D32E6">
              <w:rPr>
                <w:bCs/>
                <w:sz w:val="24"/>
                <w:szCs w:val="24"/>
              </w:rPr>
              <w:t xml:space="preserve">Кодексу </w:t>
            </w:r>
            <w:r w:rsidRPr="004D32E6">
              <w:rPr>
                <w:bCs/>
                <w:sz w:val="24"/>
                <w:szCs w:val="24"/>
              </w:rPr>
              <w:br/>
              <w:t>від 02 грудня 2010 року № 2755-VІ із змі</w:t>
            </w:r>
            <w:r w:rsidRPr="00CC3B89">
              <w:rPr>
                <w:bCs/>
                <w:sz w:val="24"/>
                <w:szCs w:val="24"/>
              </w:rPr>
              <w:t>нами та доповненнями, які передбачають звільнення від штрафних санкцій за порушення податкового законодавства, які вчинені протягом періоду з 01 березня 2020 року по останній календарний день місяця (включно), в якому завершується дія карантину, штрафні санкції не застосовуються</w:t>
            </w:r>
            <w:r>
              <w:rPr>
                <w:bCs/>
                <w:sz w:val="24"/>
                <w:szCs w:val="24"/>
              </w:rPr>
              <w:t>.</w:t>
            </w:r>
          </w:p>
          <w:p w:rsidR="008D7B88" w:rsidRPr="005C3FF4" w:rsidRDefault="008D7B88" w:rsidP="00B443AC">
            <w:pPr>
              <w:jc w:val="both"/>
              <w:rPr>
                <w:sz w:val="24"/>
                <w:szCs w:val="24"/>
              </w:rPr>
            </w:pPr>
            <w:r>
              <w:rPr>
                <w:sz w:val="24"/>
                <w:szCs w:val="24"/>
              </w:rPr>
              <w:t>З</w:t>
            </w:r>
            <w:r w:rsidRPr="00CC3B89">
              <w:rPr>
                <w:sz w:val="24"/>
                <w:szCs w:val="24"/>
              </w:rPr>
              <w:t xml:space="preserve">а несвоєчасне подання, неподання звітності </w:t>
            </w:r>
            <w:r>
              <w:rPr>
                <w:sz w:val="24"/>
                <w:szCs w:val="24"/>
              </w:rPr>
              <w:t>з</w:t>
            </w:r>
            <w:r w:rsidRPr="00CC3B89">
              <w:rPr>
                <w:sz w:val="24"/>
                <w:szCs w:val="24"/>
              </w:rPr>
              <w:t>астосовано штрафн</w:t>
            </w:r>
            <w:r>
              <w:rPr>
                <w:sz w:val="24"/>
                <w:szCs w:val="24"/>
              </w:rPr>
              <w:t>і</w:t>
            </w:r>
            <w:r w:rsidRPr="00CC3B89">
              <w:rPr>
                <w:sz w:val="24"/>
                <w:szCs w:val="24"/>
              </w:rPr>
              <w:t xml:space="preserve"> санкці</w:t>
            </w:r>
            <w:r>
              <w:rPr>
                <w:sz w:val="24"/>
                <w:szCs w:val="24"/>
              </w:rPr>
              <w:t>ї</w:t>
            </w:r>
            <w:r w:rsidRPr="00CC3B89">
              <w:rPr>
                <w:sz w:val="24"/>
                <w:szCs w:val="24"/>
              </w:rPr>
              <w:t xml:space="preserve">  та складено 18 актів </w:t>
            </w:r>
            <w:r>
              <w:rPr>
                <w:sz w:val="24"/>
                <w:szCs w:val="24"/>
              </w:rPr>
              <w:t xml:space="preserve">на загальну суму 18,4 </w:t>
            </w:r>
            <w:r w:rsidRPr="00CC3B89">
              <w:rPr>
                <w:sz w:val="24"/>
                <w:szCs w:val="24"/>
              </w:rPr>
              <w:t>тис.</w:t>
            </w:r>
            <w:r>
              <w:rPr>
                <w:sz w:val="24"/>
                <w:szCs w:val="24"/>
              </w:rPr>
              <w:t xml:space="preserve"> гривень.</w:t>
            </w:r>
          </w:p>
          <w:p w:rsidR="008D7B88" w:rsidRDefault="008D7B88" w:rsidP="00CC3B89">
            <w:pPr>
              <w:jc w:val="both"/>
              <w:rPr>
                <w:sz w:val="24"/>
                <w:szCs w:val="24"/>
              </w:rPr>
            </w:pPr>
            <w:r w:rsidRPr="00CC3B89">
              <w:rPr>
                <w:sz w:val="24"/>
                <w:szCs w:val="24"/>
              </w:rPr>
              <w:t>Склад</w:t>
            </w:r>
            <w:r>
              <w:rPr>
                <w:sz w:val="24"/>
                <w:szCs w:val="24"/>
              </w:rPr>
              <w:t>е</w:t>
            </w:r>
            <w:r w:rsidRPr="00CC3B89">
              <w:rPr>
                <w:sz w:val="24"/>
                <w:szCs w:val="24"/>
              </w:rPr>
              <w:t>но 33 акти за порушення правил сплати на загальну суму 1</w:t>
            </w:r>
            <w:r>
              <w:rPr>
                <w:sz w:val="24"/>
                <w:szCs w:val="24"/>
              </w:rPr>
              <w:t> </w:t>
            </w:r>
            <w:r w:rsidRPr="00CC3B89">
              <w:rPr>
                <w:sz w:val="24"/>
                <w:szCs w:val="24"/>
              </w:rPr>
              <w:t>271,3</w:t>
            </w:r>
            <w:r>
              <w:rPr>
                <w:sz w:val="24"/>
                <w:szCs w:val="24"/>
              </w:rPr>
              <w:t> </w:t>
            </w:r>
            <w:r w:rsidRPr="00CC3B89">
              <w:rPr>
                <w:sz w:val="24"/>
                <w:szCs w:val="24"/>
              </w:rPr>
              <w:t>тис.</w:t>
            </w:r>
            <w:r>
              <w:rPr>
                <w:sz w:val="24"/>
                <w:szCs w:val="24"/>
              </w:rPr>
              <w:t> </w:t>
            </w:r>
            <w:r w:rsidRPr="00CC3B89">
              <w:rPr>
                <w:sz w:val="24"/>
                <w:szCs w:val="24"/>
              </w:rPr>
              <w:t>грн, в тому числі по 11 актам термін узгодження на суму 252,7</w:t>
            </w:r>
            <w:r>
              <w:rPr>
                <w:sz w:val="24"/>
                <w:szCs w:val="24"/>
              </w:rPr>
              <w:t xml:space="preserve"> тис. </w:t>
            </w:r>
            <w:r w:rsidRPr="004D32E6">
              <w:rPr>
                <w:sz w:val="24"/>
                <w:szCs w:val="24"/>
              </w:rPr>
              <w:t xml:space="preserve">грн не настав, по </w:t>
            </w:r>
            <w:r w:rsidRPr="004D32E6">
              <w:rPr>
                <w:sz w:val="24"/>
                <w:szCs w:val="24"/>
              </w:rPr>
              <w:br/>
              <w:t>22 платникам на суму 1 018,6 тис. грн, нараховано штрафні санкції до ІКП.</w:t>
            </w:r>
          </w:p>
          <w:p w:rsidR="008D7B88" w:rsidRDefault="008D7B88" w:rsidP="00AE2AEB">
            <w:pPr>
              <w:jc w:val="both"/>
              <w:rPr>
                <w:sz w:val="24"/>
                <w:szCs w:val="24"/>
              </w:rPr>
            </w:pPr>
            <w:r>
              <w:rPr>
                <w:sz w:val="24"/>
                <w:szCs w:val="24"/>
              </w:rPr>
              <w:t>Н</w:t>
            </w:r>
            <w:r w:rsidRPr="00CC3B89">
              <w:rPr>
                <w:sz w:val="24"/>
                <w:szCs w:val="24"/>
              </w:rPr>
              <w:t>айбільше донараховано та сплачено</w:t>
            </w:r>
            <w:r>
              <w:rPr>
                <w:sz w:val="24"/>
                <w:szCs w:val="24"/>
              </w:rPr>
              <w:t>:</w:t>
            </w:r>
            <w:r w:rsidRPr="00CC3B89">
              <w:rPr>
                <w:sz w:val="24"/>
                <w:szCs w:val="24"/>
              </w:rPr>
              <w:t xml:space="preserve"> </w:t>
            </w:r>
          </w:p>
          <w:p w:rsidR="008D7B88" w:rsidRPr="00D4526F" w:rsidRDefault="008D7B88" w:rsidP="00AE2AEB">
            <w:pPr>
              <w:jc w:val="both"/>
              <w:rPr>
                <w:sz w:val="24"/>
                <w:szCs w:val="24"/>
              </w:rPr>
            </w:pPr>
            <w:r w:rsidRPr="00CC3B89">
              <w:rPr>
                <w:sz w:val="24"/>
                <w:szCs w:val="24"/>
              </w:rPr>
              <w:t xml:space="preserve">за несвоєчасну сплату </w:t>
            </w:r>
            <w:r w:rsidRPr="00D4526F">
              <w:rPr>
                <w:sz w:val="24"/>
                <w:szCs w:val="24"/>
              </w:rPr>
              <w:t xml:space="preserve">узгодженого зобов’язання по ПДВ – 203,0 тис. грн.; </w:t>
            </w:r>
          </w:p>
          <w:p w:rsidR="008D7B88" w:rsidRPr="00CC3B89" w:rsidRDefault="008D7B88" w:rsidP="00AE2AEB">
            <w:pPr>
              <w:jc w:val="both"/>
              <w:rPr>
                <w:bCs/>
                <w:sz w:val="24"/>
                <w:szCs w:val="24"/>
                <w:highlight w:val="yellow"/>
              </w:rPr>
            </w:pPr>
            <w:r w:rsidRPr="00D4526F">
              <w:rPr>
                <w:sz w:val="24"/>
                <w:szCs w:val="24"/>
              </w:rPr>
              <w:t>з податку на прибуток – 24,0 тис. гривень</w:t>
            </w:r>
          </w:p>
        </w:tc>
      </w:tr>
      <w:tr w:rsidR="008D7B88" w:rsidRPr="00CC3B89" w:rsidTr="00335780">
        <w:trPr>
          <w:trHeight w:val="203"/>
        </w:trPr>
        <w:tc>
          <w:tcPr>
            <w:tcW w:w="709" w:type="dxa"/>
          </w:tcPr>
          <w:p w:rsidR="008D7B88" w:rsidRPr="00CC3B89" w:rsidRDefault="008D7B88" w:rsidP="005B0867">
            <w:pPr>
              <w:rPr>
                <w:sz w:val="24"/>
                <w:szCs w:val="24"/>
              </w:rPr>
            </w:pPr>
            <w:r w:rsidRPr="00562EBB">
              <w:rPr>
                <w:sz w:val="24"/>
                <w:szCs w:val="24"/>
              </w:rPr>
              <w:lastRenderedPageBreak/>
              <w:t>2.7</w:t>
            </w:r>
          </w:p>
        </w:tc>
        <w:tc>
          <w:tcPr>
            <w:tcW w:w="4395" w:type="dxa"/>
          </w:tcPr>
          <w:p w:rsidR="008D7B88" w:rsidRPr="00CC3B89" w:rsidRDefault="008D7B88" w:rsidP="00551292">
            <w:pPr>
              <w:ind w:left="23" w:right="57"/>
              <w:jc w:val="both"/>
              <w:rPr>
                <w:bCs/>
                <w:i/>
                <w:iCs/>
                <w:sz w:val="24"/>
                <w:szCs w:val="24"/>
              </w:rPr>
            </w:pPr>
            <w:r w:rsidRPr="00CC3B89">
              <w:rPr>
                <w:bCs/>
                <w:sz w:val="24"/>
                <w:szCs w:val="24"/>
              </w:rPr>
              <w:t xml:space="preserve">Організація та координація роботи структурних підрозділів щодо своєчасного проведення перевірок підприємств, які декларують бюджетне відшкодування ПДВ, та своєчасного узгодження сум бюджетного </w:t>
            </w:r>
            <w:r w:rsidRPr="00CC3B89">
              <w:rPr>
                <w:bCs/>
                <w:sz w:val="24"/>
                <w:szCs w:val="24"/>
              </w:rPr>
              <w:lastRenderedPageBreak/>
              <w:t>відшкодування ПДВ</w:t>
            </w:r>
          </w:p>
        </w:tc>
        <w:tc>
          <w:tcPr>
            <w:tcW w:w="2268" w:type="dxa"/>
          </w:tcPr>
          <w:p w:rsidR="008D7B88" w:rsidRPr="00CC3B89" w:rsidRDefault="008D7B88" w:rsidP="00335780">
            <w:pPr>
              <w:tabs>
                <w:tab w:val="left" w:pos="0"/>
                <w:tab w:val="left" w:pos="10983"/>
              </w:tabs>
              <w:ind w:left="10"/>
              <w:jc w:val="both"/>
              <w:rPr>
                <w:bCs/>
                <w:sz w:val="24"/>
                <w:szCs w:val="24"/>
              </w:rPr>
            </w:pPr>
            <w:r w:rsidRPr="00CC3B89">
              <w:rPr>
                <w:bCs/>
                <w:sz w:val="24"/>
                <w:szCs w:val="24"/>
              </w:rPr>
              <w:lastRenderedPageBreak/>
              <w:t>Відділ відшкодування   податку на додану вартість</w:t>
            </w:r>
          </w:p>
        </w:tc>
        <w:tc>
          <w:tcPr>
            <w:tcW w:w="1417" w:type="dxa"/>
          </w:tcPr>
          <w:p w:rsidR="008D7B88" w:rsidRPr="00CC3B89" w:rsidRDefault="008D7B88" w:rsidP="005B0867">
            <w:pPr>
              <w:jc w:val="center"/>
              <w:rPr>
                <w:sz w:val="24"/>
                <w:szCs w:val="24"/>
              </w:rPr>
            </w:pPr>
            <w:r w:rsidRPr="00CC3B89">
              <w:rPr>
                <w:sz w:val="24"/>
                <w:szCs w:val="24"/>
              </w:rPr>
              <w:t>Протягом півріччя</w:t>
            </w:r>
          </w:p>
        </w:tc>
        <w:tc>
          <w:tcPr>
            <w:tcW w:w="6293" w:type="dxa"/>
          </w:tcPr>
          <w:p w:rsidR="008D7B88" w:rsidRPr="00CC3B89" w:rsidRDefault="008D7B88" w:rsidP="00733775">
            <w:pPr>
              <w:jc w:val="both"/>
              <w:rPr>
                <w:sz w:val="24"/>
                <w:szCs w:val="24"/>
              </w:rPr>
            </w:pPr>
            <w:r w:rsidRPr="00CC3B89">
              <w:rPr>
                <w:sz w:val="24"/>
                <w:szCs w:val="24"/>
              </w:rPr>
              <w:t xml:space="preserve">Відділом відшкодування ПДВ постійно здійснюється координація і контроль структурних підрозділів Міжрегіонального управління щодо своєчасного проведення перевірок підприємств, які декларують бюджетне відшкодування та відображенням інформації про узгодження вказаних сум в Реєстрі заяв про </w:t>
            </w:r>
            <w:r w:rsidRPr="00CC3B89">
              <w:rPr>
                <w:sz w:val="24"/>
                <w:szCs w:val="24"/>
              </w:rPr>
              <w:lastRenderedPageBreak/>
              <w:t>повернення сум бюджетного відшкодування ПДВ.</w:t>
            </w:r>
          </w:p>
          <w:p w:rsidR="008D7B88" w:rsidRPr="00CC3B89" w:rsidRDefault="008D7B88" w:rsidP="00733775">
            <w:pPr>
              <w:jc w:val="both"/>
              <w:rPr>
                <w:i/>
                <w:color w:val="FF0000"/>
                <w:sz w:val="24"/>
                <w:szCs w:val="24"/>
                <w:highlight w:val="yellow"/>
              </w:rPr>
            </w:pPr>
            <w:r w:rsidRPr="00CC3B89">
              <w:rPr>
                <w:sz w:val="24"/>
                <w:szCs w:val="24"/>
              </w:rPr>
              <w:t xml:space="preserve">Враховуючи вищевказане, протягом другого півріччя </w:t>
            </w:r>
            <w:r>
              <w:rPr>
                <w:sz w:val="24"/>
                <w:szCs w:val="24"/>
              </w:rPr>
              <w:br/>
            </w:r>
            <w:r w:rsidRPr="00CC3B89">
              <w:rPr>
                <w:sz w:val="24"/>
                <w:szCs w:val="24"/>
              </w:rPr>
              <w:t xml:space="preserve">2021 року не встановлено фактів відшкодування ПДВ в автоматичному режимі, відповідно до п.п. "в" і "г" </w:t>
            </w:r>
            <w:r w:rsidRPr="004D32E6">
              <w:rPr>
                <w:sz w:val="24"/>
                <w:szCs w:val="24"/>
              </w:rPr>
              <w:t>п. 200.12 ст. 200 Кодексу</w:t>
            </w:r>
          </w:p>
        </w:tc>
      </w:tr>
      <w:tr w:rsidR="008D7B88" w:rsidRPr="00CC3B89" w:rsidTr="004D32E6">
        <w:trPr>
          <w:trHeight w:val="2148"/>
        </w:trPr>
        <w:tc>
          <w:tcPr>
            <w:tcW w:w="709" w:type="dxa"/>
          </w:tcPr>
          <w:p w:rsidR="008D7B88" w:rsidRPr="00CC3B89" w:rsidRDefault="008D7B88" w:rsidP="005B0867">
            <w:pPr>
              <w:ind w:hanging="180"/>
              <w:jc w:val="center"/>
              <w:rPr>
                <w:sz w:val="24"/>
                <w:szCs w:val="24"/>
              </w:rPr>
            </w:pPr>
            <w:r w:rsidRPr="007F2AC7">
              <w:rPr>
                <w:sz w:val="24"/>
                <w:szCs w:val="24"/>
              </w:rPr>
              <w:lastRenderedPageBreak/>
              <w:t>2.8</w:t>
            </w:r>
          </w:p>
        </w:tc>
        <w:tc>
          <w:tcPr>
            <w:tcW w:w="4395" w:type="dxa"/>
          </w:tcPr>
          <w:p w:rsidR="008D7B88" w:rsidRPr="00CC3B89" w:rsidRDefault="008D7B88" w:rsidP="00551292">
            <w:pPr>
              <w:ind w:left="23"/>
              <w:jc w:val="both"/>
              <w:rPr>
                <w:sz w:val="24"/>
                <w:szCs w:val="24"/>
              </w:rPr>
            </w:pPr>
            <w:r w:rsidRPr="00CC3B89">
              <w:rPr>
                <w:sz w:val="24"/>
                <w:szCs w:val="24"/>
              </w:rPr>
              <w:t>Організація проведення фактичних перевірок суб’єктів господарювання, які здійснюють діяльність у сфері торгівлі, громадського харчування та послуг з питань дотримання ними  порядку проведення розрахунків, у т. ч. порядку ведення обліку товарів за місцем реалізації</w:t>
            </w:r>
          </w:p>
        </w:tc>
        <w:tc>
          <w:tcPr>
            <w:tcW w:w="2268" w:type="dxa"/>
          </w:tcPr>
          <w:p w:rsidR="008D7B88" w:rsidRPr="00CC3B89" w:rsidRDefault="008D7B88" w:rsidP="00551292">
            <w:pPr>
              <w:ind w:left="10" w:right="-75"/>
              <w:jc w:val="both"/>
              <w:rPr>
                <w:sz w:val="24"/>
                <w:szCs w:val="24"/>
              </w:rPr>
            </w:pPr>
            <w:r w:rsidRPr="00CC3B89">
              <w:rPr>
                <w:sz w:val="24"/>
                <w:szCs w:val="24"/>
              </w:rPr>
              <w:t>Управління податкового аудиту спеціального законодавства</w:t>
            </w:r>
          </w:p>
        </w:tc>
        <w:tc>
          <w:tcPr>
            <w:tcW w:w="1417" w:type="dxa"/>
          </w:tcPr>
          <w:p w:rsidR="008D7B88" w:rsidRPr="00CC3B89" w:rsidRDefault="008D7B88" w:rsidP="005B0867">
            <w:pPr>
              <w:jc w:val="center"/>
              <w:rPr>
                <w:sz w:val="24"/>
                <w:szCs w:val="24"/>
              </w:rPr>
            </w:pPr>
            <w:r w:rsidRPr="00CC3B89">
              <w:rPr>
                <w:sz w:val="24"/>
                <w:szCs w:val="24"/>
              </w:rPr>
              <w:t>Протягом півріччя</w:t>
            </w:r>
          </w:p>
        </w:tc>
        <w:tc>
          <w:tcPr>
            <w:tcW w:w="6293" w:type="dxa"/>
          </w:tcPr>
          <w:p w:rsidR="008D7B88" w:rsidRPr="00CC3B89" w:rsidRDefault="008D7B88" w:rsidP="00EB2EF7">
            <w:pPr>
              <w:ind w:right="34"/>
              <w:jc w:val="both"/>
              <w:rPr>
                <w:sz w:val="24"/>
                <w:szCs w:val="24"/>
              </w:rPr>
            </w:pPr>
            <w:r>
              <w:rPr>
                <w:sz w:val="24"/>
                <w:szCs w:val="24"/>
              </w:rPr>
              <w:t>П</w:t>
            </w:r>
            <w:r w:rsidRPr="00CC3B89">
              <w:rPr>
                <w:sz w:val="24"/>
                <w:szCs w:val="24"/>
              </w:rPr>
              <w:t xml:space="preserve">ротягом другого півріччя 2021 року проведено </w:t>
            </w:r>
            <w:r>
              <w:rPr>
                <w:sz w:val="24"/>
                <w:szCs w:val="24"/>
              </w:rPr>
              <w:br/>
            </w:r>
            <w:r w:rsidRPr="00CC3B89">
              <w:rPr>
                <w:sz w:val="24"/>
                <w:szCs w:val="24"/>
              </w:rPr>
              <w:t>193 фактичн</w:t>
            </w:r>
            <w:r>
              <w:rPr>
                <w:sz w:val="24"/>
                <w:szCs w:val="24"/>
              </w:rPr>
              <w:t>і</w:t>
            </w:r>
            <w:r w:rsidRPr="00CC3B89">
              <w:rPr>
                <w:sz w:val="24"/>
                <w:szCs w:val="24"/>
              </w:rPr>
              <w:t xml:space="preserve"> перевірк</w:t>
            </w:r>
            <w:r>
              <w:rPr>
                <w:sz w:val="24"/>
                <w:szCs w:val="24"/>
              </w:rPr>
              <w:t>и</w:t>
            </w:r>
            <w:r w:rsidRPr="00CC3B89">
              <w:rPr>
                <w:sz w:val="24"/>
                <w:szCs w:val="24"/>
              </w:rPr>
              <w:t xml:space="preserve"> суб’єктів господарювання, які здійснюють діяльність у сфері торгівлі, громадського харчування та послуг з питань дотримання ними  порядку проведення розрахунків,</w:t>
            </w:r>
            <w:r>
              <w:rPr>
                <w:sz w:val="24"/>
                <w:szCs w:val="24"/>
              </w:rPr>
              <w:t xml:space="preserve"> </w:t>
            </w:r>
            <w:r w:rsidRPr="00CC3B89">
              <w:rPr>
                <w:sz w:val="24"/>
                <w:szCs w:val="24"/>
              </w:rPr>
              <w:t>у т. ч. порядку ведення обліку товарів за місцем реалізації.</w:t>
            </w:r>
          </w:p>
          <w:p w:rsidR="008D7B88" w:rsidRPr="00CC3B89" w:rsidRDefault="008D7B88" w:rsidP="002C356C">
            <w:pPr>
              <w:pStyle w:val="af9"/>
              <w:jc w:val="both"/>
              <w:rPr>
                <w:sz w:val="24"/>
                <w:szCs w:val="24"/>
                <w:highlight w:val="yellow"/>
              </w:rPr>
            </w:pPr>
            <w:r w:rsidRPr="00CC3B89">
              <w:rPr>
                <w:sz w:val="24"/>
                <w:szCs w:val="24"/>
              </w:rPr>
              <w:t>За результатами перевір</w:t>
            </w:r>
            <w:r>
              <w:rPr>
                <w:sz w:val="24"/>
                <w:szCs w:val="24"/>
              </w:rPr>
              <w:t>ок донараховано – 16,05 млн грн</w:t>
            </w:r>
            <w:r w:rsidRPr="00CC3B89">
              <w:rPr>
                <w:sz w:val="24"/>
                <w:szCs w:val="24"/>
              </w:rPr>
              <w:t>, сплачено – 3,93 млн гривень</w:t>
            </w:r>
          </w:p>
        </w:tc>
      </w:tr>
      <w:tr w:rsidR="008D7B88" w:rsidRPr="00CC3B89" w:rsidTr="00E86C3E">
        <w:trPr>
          <w:trHeight w:val="1629"/>
        </w:trPr>
        <w:tc>
          <w:tcPr>
            <w:tcW w:w="709" w:type="dxa"/>
          </w:tcPr>
          <w:p w:rsidR="008D7B88" w:rsidRPr="00CC3B89" w:rsidRDefault="008D7B88" w:rsidP="005B0867">
            <w:pPr>
              <w:ind w:hanging="180"/>
              <w:jc w:val="center"/>
              <w:rPr>
                <w:sz w:val="24"/>
                <w:szCs w:val="24"/>
              </w:rPr>
            </w:pPr>
            <w:r w:rsidRPr="00B22A64">
              <w:rPr>
                <w:sz w:val="24"/>
                <w:szCs w:val="24"/>
              </w:rPr>
              <w:t>2.9</w:t>
            </w:r>
          </w:p>
        </w:tc>
        <w:tc>
          <w:tcPr>
            <w:tcW w:w="4395" w:type="dxa"/>
          </w:tcPr>
          <w:p w:rsidR="008D7B88" w:rsidRPr="00CC3B89" w:rsidRDefault="008D7B88" w:rsidP="00DE7D1E">
            <w:pPr>
              <w:ind w:left="23"/>
              <w:jc w:val="both"/>
              <w:rPr>
                <w:sz w:val="24"/>
                <w:szCs w:val="24"/>
              </w:rPr>
            </w:pPr>
            <w:r w:rsidRPr="00CC3B89">
              <w:rPr>
                <w:sz w:val="24"/>
                <w:szCs w:val="24"/>
              </w:rPr>
              <w:t>Організація роботи по контролю за своєчасністю та повнотою подання платниками податків документації для цілей податкового контролю за трансфертним ціноутворенням</w:t>
            </w:r>
          </w:p>
        </w:tc>
        <w:tc>
          <w:tcPr>
            <w:tcW w:w="2268" w:type="dxa"/>
          </w:tcPr>
          <w:p w:rsidR="008D7B88" w:rsidRPr="00CC3B89" w:rsidRDefault="008D7B88" w:rsidP="00551292">
            <w:pPr>
              <w:ind w:left="10"/>
              <w:jc w:val="both"/>
              <w:rPr>
                <w:sz w:val="24"/>
                <w:szCs w:val="24"/>
              </w:rPr>
            </w:pPr>
            <w:r w:rsidRPr="00CC3B89">
              <w:rPr>
                <w:sz w:val="24"/>
                <w:szCs w:val="24"/>
              </w:rPr>
              <w:t>Управління трансфертного ціноутворення</w:t>
            </w:r>
          </w:p>
        </w:tc>
        <w:tc>
          <w:tcPr>
            <w:tcW w:w="1417" w:type="dxa"/>
          </w:tcPr>
          <w:p w:rsidR="008D7B88" w:rsidRPr="00CC3B89" w:rsidRDefault="008D7B88" w:rsidP="005B0867">
            <w:pPr>
              <w:jc w:val="center"/>
              <w:rPr>
                <w:sz w:val="24"/>
                <w:szCs w:val="24"/>
              </w:rPr>
            </w:pPr>
            <w:r w:rsidRPr="00CC3B89">
              <w:rPr>
                <w:sz w:val="24"/>
                <w:szCs w:val="24"/>
              </w:rPr>
              <w:t>Протягом півріччя</w:t>
            </w:r>
          </w:p>
        </w:tc>
        <w:tc>
          <w:tcPr>
            <w:tcW w:w="6293" w:type="dxa"/>
          </w:tcPr>
          <w:p w:rsidR="008D7B88" w:rsidRPr="00CC3B89" w:rsidRDefault="008D7B88" w:rsidP="005B0867">
            <w:pPr>
              <w:jc w:val="both"/>
              <w:rPr>
                <w:sz w:val="24"/>
                <w:szCs w:val="24"/>
                <w:highlight w:val="yellow"/>
              </w:rPr>
            </w:pPr>
            <w:r>
              <w:rPr>
                <w:sz w:val="24"/>
                <w:szCs w:val="24"/>
              </w:rPr>
              <w:t>В другому півріччі 2021 року здійснено контроль за своєчасністю та повнотою подання платниками податків документацій з трансфертного ціноутворення та додаткової інформації на запити ДПС.</w:t>
            </w:r>
            <w:r w:rsidRPr="00B2586F">
              <w:rPr>
                <w:sz w:val="24"/>
                <w:szCs w:val="24"/>
                <w:highlight w:val="yellow"/>
              </w:rPr>
              <w:br/>
            </w:r>
            <w:r w:rsidRPr="00DE7D1E">
              <w:rPr>
                <w:sz w:val="24"/>
                <w:szCs w:val="24"/>
              </w:rPr>
              <w:t>В період дії карантину 8 платниками податків несвоєчасно подано документацію з трансфертного ціноутворення</w:t>
            </w:r>
          </w:p>
        </w:tc>
      </w:tr>
      <w:tr w:rsidR="008D7B88" w:rsidRPr="00CC3B89" w:rsidTr="00DE7D1E">
        <w:trPr>
          <w:trHeight w:val="362"/>
        </w:trPr>
        <w:tc>
          <w:tcPr>
            <w:tcW w:w="709" w:type="dxa"/>
          </w:tcPr>
          <w:p w:rsidR="008D7B88" w:rsidRPr="00CC3B89" w:rsidRDefault="008D7B88" w:rsidP="005B0867">
            <w:pPr>
              <w:ind w:hanging="180"/>
              <w:jc w:val="center"/>
              <w:rPr>
                <w:sz w:val="24"/>
                <w:szCs w:val="24"/>
              </w:rPr>
            </w:pPr>
            <w:r w:rsidRPr="009911C2">
              <w:rPr>
                <w:sz w:val="24"/>
                <w:szCs w:val="24"/>
              </w:rPr>
              <w:t>2.10</w:t>
            </w:r>
          </w:p>
        </w:tc>
        <w:tc>
          <w:tcPr>
            <w:tcW w:w="4395" w:type="dxa"/>
          </w:tcPr>
          <w:p w:rsidR="008D7B88" w:rsidRPr="00CC3B89" w:rsidRDefault="008D7B88" w:rsidP="00DE7D1E">
            <w:pPr>
              <w:ind w:left="23"/>
              <w:jc w:val="both"/>
              <w:rPr>
                <w:sz w:val="24"/>
                <w:szCs w:val="24"/>
              </w:rPr>
            </w:pPr>
            <w:r w:rsidRPr="00CC3B89">
              <w:rPr>
                <w:sz w:val="24"/>
                <w:szCs w:val="24"/>
              </w:rPr>
              <w:t>Відбір платників податків по контрольованих операціях, в яких виявлені ризики.</w:t>
            </w:r>
          </w:p>
          <w:p w:rsidR="008D7B88" w:rsidRPr="00CC3B89" w:rsidRDefault="008D7B88" w:rsidP="00DE7D1E">
            <w:pPr>
              <w:ind w:left="23"/>
              <w:jc w:val="both"/>
              <w:rPr>
                <w:sz w:val="24"/>
                <w:szCs w:val="24"/>
              </w:rPr>
            </w:pPr>
            <w:r w:rsidRPr="00CC3B89">
              <w:rPr>
                <w:sz w:val="24"/>
                <w:szCs w:val="24"/>
              </w:rPr>
              <w:t>Надання ДПС пропозицій для надіслання запитів щодо подання документації про контрольовані операції.</w:t>
            </w:r>
          </w:p>
          <w:p w:rsidR="008D7B88" w:rsidRPr="00CC3B89" w:rsidRDefault="008D7B88" w:rsidP="00DE7D1E">
            <w:pPr>
              <w:ind w:left="23"/>
              <w:jc w:val="both"/>
              <w:rPr>
                <w:sz w:val="24"/>
                <w:szCs w:val="24"/>
              </w:rPr>
            </w:pPr>
            <w:r w:rsidRPr="00CC3B89">
              <w:rPr>
                <w:sz w:val="24"/>
                <w:szCs w:val="24"/>
              </w:rPr>
              <w:t>Аналіз поданої платниками податків документації з трансферного ціноутворення та надання до ДПС  пропозицій щодо проведення перевірки платників податків.</w:t>
            </w:r>
          </w:p>
          <w:p w:rsidR="008D7B88" w:rsidRPr="00CC3B89" w:rsidRDefault="008D7B88" w:rsidP="00DE7D1E">
            <w:pPr>
              <w:ind w:left="23"/>
              <w:jc w:val="both"/>
              <w:rPr>
                <w:sz w:val="24"/>
                <w:szCs w:val="24"/>
              </w:rPr>
            </w:pPr>
            <w:r w:rsidRPr="00CC3B89">
              <w:rPr>
                <w:sz w:val="24"/>
                <w:szCs w:val="24"/>
              </w:rPr>
              <w:t xml:space="preserve">Проведення перевірок з питань </w:t>
            </w:r>
            <w:r w:rsidRPr="00CC3B89">
              <w:rPr>
                <w:sz w:val="24"/>
                <w:szCs w:val="24"/>
              </w:rPr>
              <w:lastRenderedPageBreak/>
              <w:t>дотримання платниками податків принципу витягнутої руки в здійснених контрольованих операціях</w:t>
            </w:r>
          </w:p>
        </w:tc>
        <w:tc>
          <w:tcPr>
            <w:tcW w:w="2268" w:type="dxa"/>
          </w:tcPr>
          <w:p w:rsidR="008D7B88" w:rsidRPr="00CC3B89" w:rsidRDefault="008D7B88" w:rsidP="00551292">
            <w:pPr>
              <w:ind w:left="10"/>
              <w:jc w:val="both"/>
              <w:rPr>
                <w:sz w:val="24"/>
                <w:szCs w:val="24"/>
              </w:rPr>
            </w:pPr>
            <w:r w:rsidRPr="00CC3B89">
              <w:rPr>
                <w:sz w:val="24"/>
                <w:szCs w:val="24"/>
              </w:rPr>
              <w:lastRenderedPageBreak/>
              <w:t>Управління трансфертного ціноутворення</w:t>
            </w:r>
          </w:p>
        </w:tc>
        <w:tc>
          <w:tcPr>
            <w:tcW w:w="1417" w:type="dxa"/>
          </w:tcPr>
          <w:p w:rsidR="008D7B88" w:rsidRPr="00CC3B89" w:rsidRDefault="008D7B88" w:rsidP="005B0867">
            <w:pPr>
              <w:jc w:val="center"/>
              <w:rPr>
                <w:sz w:val="24"/>
                <w:szCs w:val="24"/>
              </w:rPr>
            </w:pPr>
            <w:r w:rsidRPr="00CC3B89">
              <w:rPr>
                <w:sz w:val="24"/>
                <w:szCs w:val="24"/>
              </w:rPr>
              <w:t>Протягом півріччя</w:t>
            </w:r>
          </w:p>
        </w:tc>
        <w:tc>
          <w:tcPr>
            <w:tcW w:w="6293" w:type="dxa"/>
          </w:tcPr>
          <w:p w:rsidR="008D7B88" w:rsidRDefault="008D7B88" w:rsidP="0061610B">
            <w:pPr>
              <w:ind w:left="-4" w:right="34" w:firstLine="4"/>
              <w:jc w:val="both"/>
              <w:rPr>
                <w:sz w:val="24"/>
                <w:szCs w:val="24"/>
              </w:rPr>
            </w:pPr>
            <w:r w:rsidRPr="004968D5">
              <w:rPr>
                <w:sz w:val="24"/>
                <w:szCs w:val="24"/>
              </w:rPr>
              <w:t xml:space="preserve">Протягом другого півріччя 2021 року здійснено аналіз та відбір платників податків, про здійснені контрольовані операції, в яких виявлені ризики </w:t>
            </w:r>
            <w:r>
              <w:rPr>
                <w:sz w:val="24"/>
                <w:szCs w:val="24"/>
              </w:rPr>
              <w:t xml:space="preserve">пов’язані </w:t>
            </w:r>
            <w:r w:rsidRPr="004968D5">
              <w:rPr>
                <w:sz w:val="24"/>
                <w:szCs w:val="24"/>
              </w:rPr>
              <w:t>з трансфертн</w:t>
            </w:r>
            <w:r>
              <w:rPr>
                <w:sz w:val="24"/>
                <w:szCs w:val="24"/>
              </w:rPr>
              <w:t>им</w:t>
            </w:r>
            <w:r w:rsidRPr="004968D5">
              <w:rPr>
                <w:sz w:val="24"/>
                <w:szCs w:val="24"/>
              </w:rPr>
              <w:t xml:space="preserve"> ціноутворення</w:t>
            </w:r>
            <w:r>
              <w:rPr>
                <w:sz w:val="24"/>
                <w:szCs w:val="24"/>
              </w:rPr>
              <w:t>м</w:t>
            </w:r>
            <w:r w:rsidRPr="004968D5">
              <w:rPr>
                <w:sz w:val="24"/>
                <w:szCs w:val="24"/>
              </w:rPr>
              <w:t>.</w:t>
            </w:r>
          </w:p>
          <w:p w:rsidR="008D7B88" w:rsidRDefault="008D7B88" w:rsidP="0061610B">
            <w:pPr>
              <w:ind w:left="-4" w:right="34" w:firstLine="4"/>
              <w:jc w:val="both"/>
              <w:rPr>
                <w:sz w:val="24"/>
                <w:szCs w:val="24"/>
              </w:rPr>
            </w:pPr>
            <w:r>
              <w:rPr>
                <w:sz w:val="24"/>
                <w:szCs w:val="24"/>
              </w:rPr>
              <w:t xml:space="preserve">Перед ДПС за встановленою формою ініційовано </w:t>
            </w:r>
            <w:r w:rsidRPr="007D7405">
              <w:rPr>
                <w:sz w:val="24"/>
                <w:szCs w:val="24"/>
              </w:rPr>
              <w:t>направлення запитів про надання документацій з трансфертного ціноутворення щодо контрольова</w:t>
            </w:r>
            <w:r>
              <w:rPr>
                <w:sz w:val="24"/>
                <w:szCs w:val="24"/>
              </w:rPr>
              <w:t>них операцій на суму 201,9 млрд грн</w:t>
            </w:r>
            <w:r w:rsidRPr="007D7405">
              <w:rPr>
                <w:sz w:val="24"/>
                <w:szCs w:val="24"/>
              </w:rPr>
              <w:t xml:space="preserve">, відображених в </w:t>
            </w:r>
            <w:r>
              <w:rPr>
                <w:sz w:val="24"/>
                <w:szCs w:val="24"/>
              </w:rPr>
              <w:br/>
            </w:r>
            <w:r w:rsidRPr="007D7405">
              <w:rPr>
                <w:sz w:val="24"/>
                <w:szCs w:val="24"/>
              </w:rPr>
              <w:t>70 звітах.</w:t>
            </w:r>
            <w:r>
              <w:rPr>
                <w:sz w:val="24"/>
                <w:szCs w:val="24"/>
              </w:rPr>
              <w:t xml:space="preserve"> Серед предметів контрольованих операцій: продукція АПК, фармацевтичної, харчової та хімічної галузей, техніка, нарахування процентів та роялті, ІТ та інші послуги.</w:t>
            </w:r>
          </w:p>
          <w:p w:rsidR="008D7B88" w:rsidRPr="00CC3B89" w:rsidRDefault="008D7B88" w:rsidP="00A02155">
            <w:pPr>
              <w:jc w:val="both"/>
              <w:rPr>
                <w:sz w:val="24"/>
                <w:szCs w:val="24"/>
              </w:rPr>
            </w:pPr>
            <w:r>
              <w:rPr>
                <w:sz w:val="24"/>
                <w:szCs w:val="24"/>
              </w:rPr>
              <w:t xml:space="preserve">Від платників податків отримано документації з </w:t>
            </w:r>
            <w:r>
              <w:rPr>
                <w:sz w:val="24"/>
                <w:szCs w:val="24"/>
              </w:rPr>
              <w:lastRenderedPageBreak/>
              <w:t>трансфертного ціноутворення щодо контрольованих операцій на суму 486 млрд грн, відображених у 62 звітах. В результаті проведеного аналізу встановлено ймовірні ризики заниження об’єкта оподаткування</w:t>
            </w:r>
          </w:p>
        </w:tc>
      </w:tr>
      <w:tr w:rsidR="008D7B88" w:rsidRPr="00CC3B89" w:rsidTr="0076115B">
        <w:trPr>
          <w:trHeight w:val="861"/>
        </w:trPr>
        <w:tc>
          <w:tcPr>
            <w:tcW w:w="709" w:type="dxa"/>
          </w:tcPr>
          <w:p w:rsidR="008D7B88" w:rsidRPr="00CC3B89" w:rsidRDefault="008D7B88" w:rsidP="005B0867">
            <w:pPr>
              <w:ind w:hanging="180"/>
              <w:jc w:val="center"/>
              <w:rPr>
                <w:sz w:val="24"/>
                <w:szCs w:val="24"/>
              </w:rPr>
            </w:pPr>
            <w:r w:rsidRPr="003B24C7">
              <w:rPr>
                <w:sz w:val="24"/>
                <w:szCs w:val="24"/>
              </w:rPr>
              <w:lastRenderedPageBreak/>
              <w:t>2.11</w:t>
            </w:r>
          </w:p>
        </w:tc>
        <w:tc>
          <w:tcPr>
            <w:tcW w:w="4395" w:type="dxa"/>
          </w:tcPr>
          <w:p w:rsidR="008D7B88" w:rsidRPr="00CC3B89" w:rsidRDefault="008D7B88" w:rsidP="00551292">
            <w:pPr>
              <w:ind w:left="23"/>
              <w:jc w:val="both"/>
              <w:rPr>
                <w:sz w:val="24"/>
                <w:szCs w:val="24"/>
              </w:rPr>
            </w:pPr>
            <w:r w:rsidRPr="00CC3B89">
              <w:rPr>
                <w:sz w:val="24"/>
                <w:szCs w:val="24"/>
              </w:rPr>
              <w:t>Вжиття заходів щодо виявлення, аналізу, організації та проведення перевірок осіб, які здійснюють фінансові операції, що можуть бути пов’язані з легалізацією (відмиванням) доходів, одержаних злочинним шляхом або з фінансуванням тероризму</w:t>
            </w:r>
          </w:p>
        </w:tc>
        <w:tc>
          <w:tcPr>
            <w:tcW w:w="2268" w:type="dxa"/>
          </w:tcPr>
          <w:p w:rsidR="008D7B88" w:rsidRPr="00CC3B89" w:rsidRDefault="008D7B88" w:rsidP="00551292">
            <w:pPr>
              <w:ind w:left="10"/>
              <w:jc w:val="both"/>
              <w:rPr>
                <w:sz w:val="24"/>
                <w:szCs w:val="24"/>
              </w:rPr>
            </w:pPr>
            <w:r w:rsidRPr="00CC3B89">
              <w:rPr>
                <w:sz w:val="24"/>
                <w:szCs w:val="24"/>
              </w:rPr>
              <w:t>Відділ боротьби з відмиванням доходів, одержаних злочинним шляхом</w:t>
            </w:r>
          </w:p>
        </w:tc>
        <w:tc>
          <w:tcPr>
            <w:tcW w:w="1417" w:type="dxa"/>
          </w:tcPr>
          <w:p w:rsidR="008D7B88" w:rsidRPr="00CC3B89" w:rsidRDefault="008D7B88" w:rsidP="005B0867">
            <w:pPr>
              <w:jc w:val="center"/>
              <w:rPr>
                <w:sz w:val="24"/>
                <w:szCs w:val="24"/>
              </w:rPr>
            </w:pPr>
            <w:r w:rsidRPr="00CC3B89">
              <w:rPr>
                <w:sz w:val="24"/>
                <w:szCs w:val="24"/>
              </w:rPr>
              <w:t>Протягом півріччя</w:t>
            </w:r>
          </w:p>
        </w:tc>
        <w:tc>
          <w:tcPr>
            <w:tcW w:w="6293" w:type="dxa"/>
          </w:tcPr>
          <w:p w:rsidR="008D7B88" w:rsidRPr="00CC3B89" w:rsidRDefault="008D7B88" w:rsidP="005B0867">
            <w:pPr>
              <w:jc w:val="both"/>
              <w:rPr>
                <w:sz w:val="24"/>
                <w:szCs w:val="24"/>
              </w:rPr>
            </w:pPr>
            <w:r w:rsidRPr="00CC3B89">
              <w:rPr>
                <w:sz w:val="24"/>
                <w:szCs w:val="24"/>
              </w:rPr>
              <w:t>Проведено заходи щодо аналізу суб’єктів господарювання, які здійснюють фінансові операції, що можуть бути пов’язані з легалізацією (відмиванням) доходів, одержаних злочинним шляхом або з фінансуванням тероризму за результатами яких складено 43 повідомлення про підозрілі фінансові операції</w:t>
            </w:r>
          </w:p>
        </w:tc>
      </w:tr>
      <w:tr w:rsidR="008D7B88" w:rsidRPr="00CC3B89" w:rsidTr="002F7F51">
        <w:trPr>
          <w:trHeight w:val="1106"/>
        </w:trPr>
        <w:tc>
          <w:tcPr>
            <w:tcW w:w="709" w:type="dxa"/>
          </w:tcPr>
          <w:p w:rsidR="008D7B88" w:rsidRPr="00CC3B89" w:rsidRDefault="008D7B88" w:rsidP="005B0867">
            <w:pPr>
              <w:ind w:hanging="180"/>
              <w:jc w:val="center"/>
              <w:rPr>
                <w:sz w:val="24"/>
                <w:szCs w:val="24"/>
              </w:rPr>
            </w:pPr>
            <w:r w:rsidRPr="00F520B6">
              <w:rPr>
                <w:sz w:val="24"/>
                <w:szCs w:val="24"/>
              </w:rPr>
              <w:t>2.12</w:t>
            </w:r>
          </w:p>
        </w:tc>
        <w:tc>
          <w:tcPr>
            <w:tcW w:w="4395" w:type="dxa"/>
          </w:tcPr>
          <w:p w:rsidR="008D7B88" w:rsidRPr="00CC3B89" w:rsidRDefault="008D7B88" w:rsidP="00551292">
            <w:pPr>
              <w:ind w:left="23"/>
              <w:jc w:val="both"/>
              <w:rPr>
                <w:sz w:val="24"/>
                <w:szCs w:val="24"/>
              </w:rPr>
            </w:pPr>
            <w:r w:rsidRPr="00CC3B89">
              <w:rPr>
                <w:sz w:val="24"/>
                <w:szCs w:val="24"/>
              </w:rPr>
              <w:t xml:space="preserve">Проведення заходів, спрямованих на виявлення правопорушень у сфері державних закупівель </w:t>
            </w:r>
          </w:p>
        </w:tc>
        <w:tc>
          <w:tcPr>
            <w:tcW w:w="2268" w:type="dxa"/>
          </w:tcPr>
          <w:p w:rsidR="008D7B88" w:rsidRPr="00CC3B89" w:rsidRDefault="008D7B88" w:rsidP="00551292">
            <w:pPr>
              <w:ind w:left="10"/>
              <w:jc w:val="both"/>
              <w:rPr>
                <w:sz w:val="24"/>
                <w:szCs w:val="24"/>
              </w:rPr>
            </w:pPr>
            <w:r w:rsidRPr="00CC3B89">
              <w:rPr>
                <w:sz w:val="24"/>
                <w:szCs w:val="24"/>
              </w:rPr>
              <w:t>Відділ боротьби з відмиванням доходів, одержаних злочинним шляхом</w:t>
            </w:r>
          </w:p>
        </w:tc>
        <w:tc>
          <w:tcPr>
            <w:tcW w:w="1417" w:type="dxa"/>
          </w:tcPr>
          <w:p w:rsidR="008D7B88" w:rsidRPr="00CC3B89" w:rsidRDefault="008D7B88" w:rsidP="005B0867">
            <w:pPr>
              <w:jc w:val="center"/>
              <w:rPr>
                <w:sz w:val="24"/>
                <w:szCs w:val="24"/>
              </w:rPr>
            </w:pPr>
            <w:r w:rsidRPr="00CC3B89">
              <w:rPr>
                <w:sz w:val="24"/>
                <w:szCs w:val="24"/>
              </w:rPr>
              <w:t>Протягом півріччя</w:t>
            </w:r>
          </w:p>
        </w:tc>
        <w:tc>
          <w:tcPr>
            <w:tcW w:w="6293" w:type="dxa"/>
          </w:tcPr>
          <w:p w:rsidR="008D7B88" w:rsidRPr="00CC3B89" w:rsidRDefault="008D7B88" w:rsidP="00573C47">
            <w:pPr>
              <w:tabs>
                <w:tab w:val="left" w:pos="6005"/>
                <w:tab w:val="left" w:pos="6077"/>
              </w:tabs>
              <w:jc w:val="both"/>
              <w:rPr>
                <w:sz w:val="24"/>
                <w:szCs w:val="24"/>
                <w:highlight w:val="yellow"/>
              </w:rPr>
            </w:pPr>
            <w:r w:rsidRPr="00CC3B89">
              <w:rPr>
                <w:sz w:val="24"/>
                <w:szCs w:val="24"/>
              </w:rPr>
              <w:t>Проведено аналітичну роботу, спрямовану на виявлення правопорушень у сфері державних закупівель, що могли сприяти відмиванню доходів, одержаних злочинним шляхом</w:t>
            </w:r>
          </w:p>
        </w:tc>
      </w:tr>
      <w:tr w:rsidR="008D7B88" w:rsidRPr="00CC3B89" w:rsidTr="0076115B">
        <w:trPr>
          <w:trHeight w:val="362"/>
        </w:trPr>
        <w:tc>
          <w:tcPr>
            <w:tcW w:w="709" w:type="dxa"/>
          </w:tcPr>
          <w:p w:rsidR="008D7B88" w:rsidRPr="00CC3B89" w:rsidRDefault="008D7B88" w:rsidP="005B0867">
            <w:pPr>
              <w:ind w:hanging="180"/>
              <w:jc w:val="center"/>
              <w:rPr>
                <w:sz w:val="24"/>
                <w:szCs w:val="24"/>
              </w:rPr>
            </w:pPr>
            <w:r w:rsidRPr="00CC3B89">
              <w:rPr>
                <w:sz w:val="24"/>
                <w:szCs w:val="24"/>
              </w:rPr>
              <w:t>2.13</w:t>
            </w:r>
          </w:p>
        </w:tc>
        <w:tc>
          <w:tcPr>
            <w:tcW w:w="4395" w:type="dxa"/>
          </w:tcPr>
          <w:p w:rsidR="008D7B88" w:rsidRPr="00CC3B89" w:rsidRDefault="008D7B88" w:rsidP="00551292">
            <w:pPr>
              <w:ind w:left="23"/>
              <w:jc w:val="both"/>
              <w:rPr>
                <w:sz w:val="24"/>
                <w:szCs w:val="24"/>
              </w:rPr>
            </w:pPr>
            <w:r w:rsidRPr="00CC3B89">
              <w:rPr>
                <w:sz w:val="24"/>
                <w:szCs w:val="24"/>
              </w:rPr>
              <w:t>Проведення досліджень за власними матеріалами, матеріалами</w:t>
            </w:r>
            <w:r w:rsidRPr="00CC3B89">
              <w:rPr>
                <w:color w:val="FF0000"/>
                <w:sz w:val="24"/>
                <w:szCs w:val="24"/>
              </w:rPr>
              <w:t xml:space="preserve"> </w:t>
            </w:r>
            <w:r w:rsidRPr="00CC3B89">
              <w:rPr>
                <w:sz w:val="24"/>
                <w:szCs w:val="24"/>
              </w:rPr>
              <w:t>правоохоронних органів та інших організацій, пов’язаних з легалізацією (відмиванням) доходів, та іншими правопорушеннями</w:t>
            </w:r>
          </w:p>
        </w:tc>
        <w:tc>
          <w:tcPr>
            <w:tcW w:w="2268" w:type="dxa"/>
          </w:tcPr>
          <w:p w:rsidR="008D7B88" w:rsidRPr="00CC3B89" w:rsidRDefault="008D7B88" w:rsidP="00551292">
            <w:pPr>
              <w:ind w:left="10"/>
              <w:jc w:val="both"/>
              <w:rPr>
                <w:sz w:val="24"/>
                <w:szCs w:val="24"/>
              </w:rPr>
            </w:pPr>
            <w:r w:rsidRPr="00CC3B89">
              <w:rPr>
                <w:sz w:val="24"/>
                <w:szCs w:val="24"/>
              </w:rPr>
              <w:t>Відділ боротьби з відмиванням доходів, одержаних злочинним шляхом</w:t>
            </w:r>
          </w:p>
        </w:tc>
        <w:tc>
          <w:tcPr>
            <w:tcW w:w="1417" w:type="dxa"/>
          </w:tcPr>
          <w:p w:rsidR="008D7B88" w:rsidRPr="00CC3B89" w:rsidRDefault="008D7B88" w:rsidP="005B0867">
            <w:pPr>
              <w:jc w:val="center"/>
              <w:rPr>
                <w:sz w:val="24"/>
                <w:szCs w:val="24"/>
              </w:rPr>
            </w:pPr>
            <w:r w:rsidRPr="00CC3B89">
              <w:rPr>
                <w:sz w:val="24"/>
                <w:szCs w:val="24"/>
              </w:rPr>
              <w:t>Протягом півріччя</w:t>
            </w:r>
          </w:p>
        </w:tc>
        <w:tc>
          <w:tcPr>
            <w:tcW w:w="6293" w:type="dxa"/>
          </w:tcPr>
          <w:p w:rsidR="008D7B88" w:rsidRPr="00CC3B89" w:rsidRDefault="008D7B88" w:rsidP="00FE4ACB">
            <w:pPr>
              <w:jc w:val="both"/>
              <w:rPr>
                <w:sz w:val="24"/>
                <w:szCs w:val="24"/>
                <w:highlight w:val="yellow"/>
              </w:rPr>
            </w:pPr>
            <w:r w:rsidRPr="00CC3B89">
              <w:rPr>
                <w:sz w:val="24"/>
                <w:szCs w:val="24"/>
              </w:rPr>
              <w:t>Протягом другого півріччя 2021 року відділом проведено 3 аналітичні дослідження щодо суб’єктів господарювання, висновки яких направлено до правоохоронних органів</w:t>
            </w:r>
          </w:p>
        </w:tc>
      </w:tr>
      <w:tr w:rsidR="008D7B88" w:rsidRPr="00CC3B89" w:rsidTr="0076115B">
        <w:trPr>
          <w:trHeight w:val="362"/>
        </w:trPr>
        <w:tc>
          <w:tcPr>
            <w:tcW w:w="709" w:type="dxa"/>
          </w:tcPr>
          <w:p w:rsidR="008D7B88" w:rsidRPr="00CC3B89" w:rsidRDefault="008D7B88" w:rsidP="005B0867">
            <w:pPr>
              <w:ind w:hanging="180"/>
              <w:jc w:val="center"/>
              <w:rPr>
                <w:sz w:val="24"/>
                <w:szCs w:val="24"/>
              </w:rPr>
            </w:pPr>
            <w:r w:rsidRPr="00A07C6F">
              <w:rPr>
                <w:sz w:val="24"/>
                <w:szCs w:val="24"/>
              </w:rPr>
              <w:t>2.14</w:t>
            </w:r>
          </w:p>
        </w:tc>
        <w:tc>
          <w:tcPr>
            <w:tcW w:w="4395" w:type="dxa"/>
          </w:tcPr>
          <w:p w:rsidR="008D7B88" w:rsidRPr="00CC3B89" w:rsidRDefault="008D7B88" w:rsidP="00551292">
            <w:pPr>
              <w:ind w:left="23"/>
              <w:jc w:val="both"/>
              <w:rPr>
                <w:sz w:val="24"/>
                <w:szCs w:val="24"/>
              </w:rPr>
            </w:pPr>
            <w:r w:rsidRPr="00CC3B89">
              <w:rPr>
                <w:sz w:val="24"/>
                <w:szCs w:val="24"/>
              </w:rPr>
              <w:t>Забезпечення накопичення, обробки, систематизації та формування Реєстру інформації про фінансові операції, які можуть бути пов’язані з легалізацією доходів, одержаних злочинним шляхом, фінансуванням тероризму та фінансуванням розповсюдження зброї масового знищення та інших правопорушень</w:t>
            </w:r>
          </w:p>
        </w:tc>
        <w:tc>
          <w:tcPr>
            <w:tcW w:w="2268" w:type="dxa"/>
          </w:tcPr>
          <w:p w:rsidR="008D7B88" w:rsidRPr="00CC3B89" w:rsidRDefault="008D7B88" w:rsidP="00551292">
            <w:pPr>
              <w:ind w:left="10"/>
              <w:jc w:val="both"/>
              <w:rPr>
                <w:sz w:val="24"/>
                <w:szCs w:val="24"/>
              </w:rPr>
            </w:pPr>
            <w:r w:rsidRPr="00CC3B89">
              <w:rPr>
                <w:sz w:val="24"/>
                <w:szCs w:val="24"/>
              </w:rPr>
              <w:t>Відділ боротьби з відмиванням доходів, одержаних злочинним шляхом</w:t>
            </w:r>
          </w:p>
        </w:tc>
        <w:tc>
          <w:tcPr>
            <w:tcW w:w="1417" w:type="dxa"/>
          </w:tcPr>
          <w:p w:rsidR="008D7B88" w:rsidRPr="00CC3B89" w:rsidRDefault="008D7B88" w:rsidP="005B0867">
            <w:pPr>
              <w:jc w:val="center"/>
              <w:rPr>
                <w:sz w:val="24"/>
                <w:szCs w:val="24"/>
              </w:rPr>
            </w:pPr>
            <w:r w:rsidRPr="00CC3B89">
              <w:rPr>
                <w:sz w:val="24"/>
                <w:szCs w:val="24"/>
              </w:rPr>
              <w:t>Протягом півріччя</w:t>
            </w:r>
          </w:p>
        </w:tc>
        <w:tc>
          <w:tcPr>
            <w:tcW w:w="6293" w:type="dxa"/>
          </w:tcPr>
          <w:p w:rsidR="008D7B88" w:rsidRPr="00CC3B89" w:rsidRDefault="008D7B88" w:rsidP="00306F40">
            <w:pPr>
              <w:keepNext/>
              <w:jc w:val="both"/>
              <w:rPr>
                <w:sz w:val="24"/>
                <w:szCs w:val="24"/>
                <w:highlight w:val="yellow"/>
              </w:rPr>
            </w:pPr>
            <w:r w:rsidRPr="00CC3B89">
              <w:rPr>
                <w:sz w:val="24"/>
                <w:szCs w:val="24"/>
              </w:rPr>
              <w:t xml:space="preserve">На виконання наказу </w:t>
            </w:r>
            <w:r w:rsidRPr="00CC3B89">
              <w:rPr>
                <w:bCs/>
                <w:sz w:val="24"/>
                <w:szCs w:val="24"/>
              </w:rPr>
              <w:t>Д</w:t>
            </w:r>
            <w:r>
              <w:rPr>
                <w:bCs/>
                <w:sz w:val="24"/>
                <w:szCs w:val="24"/>
              </w:rPr>
              <w:t>ПС</w:t>
            </w:r>
            <w:r w:rsidRPr="00CC3B89">
              <w:rPr>
                <w:bCs/>
                <w:sz w:val="24"/>
                <w:szCs w:val="24"/>
              </w:rPr>
              <w:t xml:space="preserve"> від 12.06.2020 № 265 </w:t>
            </w:r>
            <w:r>
              <w:rPr>
                <w:bCs/>
                <w:sz w:val="24"/>
                <w:szCs w:val="24"/>
              </w:rPr>
              <w:br/>
            </w:r>
            <w:r w:rsidRPr="00CC3B89">
              <w:rPr>
                <w:bCs/>
                <w:sz w:val="24"/>
                <w:szCs w:val="24"/>
              </w:rPr>
              <w:t xml:space="preserve">«Про </w:t>
            </w:r>
            <w:r w:rsidRPr="00CC3B89">
              <w:rPr>
                <w:iCs/>
                <w:sz w:val="24"/>
                <w:szCs w:val="24"/>
              </w:rPr>
              <w:t>організацію роботи органів ДПС при виявленні фінансових операцій, які можуть бути пов’язані з легалізацією доходів, одержаних злочинним шляхом, або фінансуванням тероризму</w:t>
            </w:r>
            <w:r w:rsidRPr="00CC3B89">
              <w:rPr>
                <w:bCs/>
                <w:sz w:val="24"/>
                <w:szCs w:val="24"/>
              </w:rPr>
              <w:t xml:space="preserve">» відділом ведеться наростаючим підсумком </w:t>
            </w:r>
            <w:r w:rsidRPr="00CC3B89">
              <w:rPr>
                <w:sz w:val="24"/>
                <w:szCs w:val="24"/>
              </w:rPr>
              <w:t>Реєстр інформації про фінансові операції, які можуть бути пов’язані з легалізацією доходів, одержаних злочинним шляхом, фінансуванням тероризму та фінансуванням розповсюдження зброї масового знищення та інших правопорушень за встановленою формою</w:t>
            </w:r>
          </w:p>
        </w:tc>
      </w:tr>
      <w:tr w:rsidR="008D7B88" w:rsidRPr="00CC3B89" w:rsidTr="0076115B">
        <w:trPr>
          <w:trHeight w:val="362"/>
        </w:trPr>
        <w:tc>
          <w:tcPr>
            <w:tcW w:w="709" w:type="dxa"/>
          </w:tcPr>
          <w:p w:rsidR="008D7B88" w:rsidRPr="00CC3B89" w:rsidRDefault="008D7B88" w:rsidP="00D910BE">
            <w:pPr>
              <w:ind w:hanging="180"/>
              <w:jc w:val="center"/>
              <w:rPr>
                <w:sz w:val="24"/>
                <w:szCs w:val="24"/>
              </w:rPr>
            </w:pPr>
            <w:r w:rsidRPr="00715056">
              <w:rPr>
                <w:sz w:val="24"/>
                <w:szCs w:val="24"/>
              </w:rPr>
              <w:lastRenderedPageBreak/>
              <w:t>2.15</w:t>
            </w:r>
          </w:p>
        </w:tc>
        <w:tc>
          <w:tcPr>
            <w:tcW w:w="4395" w:type="dxa"/>
          </w:tcPr>
          <w:p w:rsidR="008D7B88" w:rsidRPr="00CC3B89" w:rsidRDefault="008D7B88" w:rsidP="00551292">
            <w:pPr>
              <w:ind w:left="23" w:right="57"/>
              <w:jc w:val="both"/>
              <w:rPr>
                <w:sz w:val="24"/>
                <w:szCs w:val="24"/>
                <w:lang w:eastAsia="uk-UA"/>
              </w:rPr>
            </w:pPr>
            <w:r w:rsidRPr="00CC3B89">
              <w:rPr>
                <w:sz w:val="24"/>
                <w:szCs w:val="24"/>
                <w:lang w:eastAsia="uk-UA"/>
              </w:rPr>
              <w:t>Застосування штрафних (фінансових) санкцій за несвоєчасність подання звітності, встановленої законодавством, контроль за додержанням якого покладено на ДПС, та за результатами проведення перевірок платників податків, штрафних (фінансових) санкцій до платників єдиного внеску за порушення законодавства з єдиного внеску</w:t>
            </w:r>
          </w:p>
        </w:tc>
        <w:tc>
          <w:tcPr>
            <w:tcW w:w="2268" w:type="dxa"/>
          </w:tcPr>
          <w:p w:rsidR="008D7B88" w:rsidRPr="00CC3B89" w:rsidRDefault="008D7B88" w:rsidP="00551292">
            <w:pPr>
              <w:ind w:left="10" w:right="-75"/>
              <w:jc w:val="both"/>
              <w:rPr>
                <w:sz w:val="24"/>
                <w:szCs w:val="24"/>
              </w:rPr>
            </w:pPr>
            <w:r w:rsidRPr="00CC3B89">
              <w:rPr>
                <w:sz w:val="24"/>
                <w:szCs w:val="24"/>
              </w:rPr>
              <w:t xml:space="preserve">Управління податкового адміністрування фінансових установ та інших галузей </w:t>
            </w:r>
          </w:p>
        </w:tc>
        <w:tc>
          <w:tcPr>
            <w:tcW w:w="1417" w:type="dxa"/>
          </w:tcPr>
          <w:p w:rsidR="008D7B88" w:rsidRPr="00CC3B89" w:rsidRDefault="008D7B88" w:rsidP="005B0867">
            <w:pPr>
              <w:jc w:val="center"/>
              <w:rPr>
                <w:sz w:val="24"/>
                <w:szCs w:val="24"/>
              </w:rPr>
            </w:pPr>
            <w:r w:rsidRPr="00CC3B89">
              <w:rPr>
                <w:sz w:val="24"/>
                <w:szCs w:val="24"/>
              </w:rPr>
              <w:t>Протягом півріччя</w:t>
            </w:r>
          </w:p>
        </w:tc>
        <w:tc>
          <w:tcPr>
            <w:tcW w:w="6293" w:type="dxa"/>
          </w:tcPr>
          <w:p w:rsidR="008D7B88" w:rsidRPr="005E4D43" w:rsidRDefault="008D7B88" w:rsidP="00C549AA">
            <w:pPr>
              <w:jc w:val="both"/>
              <w:rPr>
                <w:sz w:val="24"/>
                <w:szCs w:val="24"/>
              </w:rPr>
            </w:pPr>
            <w:r w:rsidRPr="005E4D43">
              <w:rPr>
                <w:sz w:val="24"/>
                <w:szCs w:val="24"/>
              </w:rPr>
              <w:t>Застосовано штрафних санкцій за:</w:t>
            </w:r>
          </w:p>
          <w:p w:rsidR="008D7B88" w:rsidRPr="005E4D43" w:rsidRDefault="008D7B88" w:rsidP="00C549AA">
            <w:pPr>
              <w:jc w:val="both"/>
              <w:rPr>
                <w:sz w:val="24"/>
                <w:szCs w:val="24"/>
              </w:rPr>
            </w:pPr>
            <w:r w:rsidRPr="005E4D43">
              <w:rPr>
                <w:sz w:val="24"/>
                <w:szCs w:val="24"/>
              </w:rPr>
              <w:t>неподання та/або несвоєчасне подання звітності – складено 30 актів перевірок на суму 9,52 тис.</w:t>
            </w:r>
            <w:r>
              <w:rPr>
                <w:sz w:val="24"/>
                <w:szCs w:val="24"/>
              </w:rPr>
              <w:t xml:space="preserve"> гривень</w:t>
            </w:r>
            <w:r w:rsidRPr="005E4D43">
              <w:rPr>
                <w:sz w:val="24"/>
                <w:szCs w:val="24"/>
              </w:rPr>
              <w:t>;</w:t>
            </w:r>
          </w:p>
          <w:p w:rsidR="008D7B88" w:rsidRPr="002F7F51" w:rsidRDefault="008D7B88" w:rsidP="00C549AA">
            <w:pPr>
              <w:jc w:val="both"/>
              <w:rPr>
                <w:sz w:val="24"/>
                <w:szCs w:val="24"/>
              </w:rPr>
            </w:pPr>
            <w:r w:rsidRPr="005E4D43">
              <w:rPr>
                <w:sz w:val="24"/>
                <w:szCs w:val="24"/>
              </w:rPr>
              <w:t xml:space="preserve">порушення граничних термінів реєстрації податкових накладних/ розрахунків коригування в ЄРПН </w:t>
            </w:r>
            <w:r w:rsidRPr="002F7F51">
              <w:rPr>
                <w:sz w:val="24"/>
                <w:szCs w:val="24"/>
              </w:rPr>
              <w:t>– складено 25 актів перевірок на суму 1856,91 тис. гривень;</w:t>
            </w:r>
          </w:p>
          <w:p w:rsidR="008D7B88" w:rsidRPr="00CC3B89" w:rsidRDefault="008D7B88" w:rsidP="00C847DB">
            <w:pPr>
              <w:keepNext/>
              <w:jc w:val="both"/>
              <w:rPr>
                <w:sz w:val="24"/>
                <w:szCs w:val="24"/>
                <w:highlight w:val="yellow"/>
              </w:rPr>
            </w:pPr>
            <w:r w:rsidRPr="002F7F51">
              <w:rPr>
                <w:sz w:val="24"/>
                <w:szCs w:val="24"/>
              </w:rPr>
              <w:t>порушення правил сплати платежів – складено</w:t>
            </w:r>
            <w:r w:rsidRPr="005E4D43">
              <w:rPr>
                <w:sz w:val="24"/>
                <w:szCs w:val="24"/>
              </w:rPr>
              <w:t xml:space="preserve"> 19 акт</w:t>
            </w:r>
            <w:r>
              <w:rPr>
                <w:sz w:val="24"/>
                <w:szCs w:val="24"/>
              </w:rPr>
              <w:t>ів</w:t>
            </w:r>
            <w:r w:rsidRPr="005E4D43">
              <w:rPr>
                <w:sz w:val="24"/>
                <w:szCs w:val="24"/>
              </w:rPr>
              <w:t xml:space="preserve"> перевірок на суму 1 167,09 тис.</w:t>
            </w:r>
            <w:r>
              <w:rPr>
                <w:sz w:val="24"/>
                <w:szCs w:val="24"/>
              </w:rPr>
              <w:t xml:space="preserve"> гривень</w:t>
            </w:r>
          </w:p>
        </w:tc>
      </w:tr>
      <w:tr w:rsidR="008D7B88" w:rsidRPr="00CC3B89" w:rsidTr="0076115B">
        <w:trPr>
          <w:trHeight w:val="362"/>
        </w:trPr>
        <w:tc>
          <w:tcPr>
            <w:tcW w:w="709" w:type="dxa"/>
          </w:tcPr>
          <w:p w:rsidR="008D7B88" w:rsidRPr="00CC3B89" w:rsidRDefault="008D7B88" w:rsidP="00D910BE">
            <w:pPr>
              <w:ind w:hanging="180"/>
              <w:jc w:val="center"/>
              <w:rPr>
                <w:sz w:val="24"/>
                <w:szCs w:val="24"/>
              </w:rPr>
            </w:pPr>
            <w:r w:rsidRPr="00E32538">
              <w:rPr>
                <w:sz w:val="24"/>
                <w:szCs w:val="24"/>
              </w:rPr>
              <w:t>2.16</w:t>
            </w:r>
          </w:p>
        </w:tc>
        <w:tc>
          <w:tcPr>
            <w:tcW w:w="4395" w:type="dxa"/>
          </w:tcPr>
          <w:p w:rsidR="008D7B88" w:rsidRPr="00CC3B89" w:rsidRDefault="008D7B88" w:rsidP="00551292">
            <w:pPr>
              <w:ind w:left="23" w:right="57"/>
              <w:jc w:val="both"/>
              <w:rPr>
                <w:sz w:val="24"/>
                <w:szCs w:val="24"/>
              </w:rPr>
            </w:pPr>
            <w:r w:rsidRPr="00CC3B89">
              <w:rPr>
                <w:sz w:val="24"/>
                <w:szCs w:val="24"/>
              </w:rPr>
              <w:t>Організація, супроводження та участь у проведенні (за необхідністю) документальних перевірок за постановами (ухвалами) суду, слідчого, прокурора, винесеними у кримінальних провадженнях</w:t>
            </w:r>
          </w:p>
        </w:tc>
        <w:tc>
          <w:tcPr>
            <w:tcW w:w="2268" w:type="dxa"/>
          </w:tcPr>
          <w:p w:rsidR="008D7B88" w:rsidRPr="00CC3B89" w:rsidRDefault="008D7B88" w:rsidP="00551292">
            <w:pPr>
              <w:ind w:left="10" w:right="-60"/>
              <w:jc w:val="both"/>
              <w:rPr>
                <w:sz w:val="24"/>
                <w:szCs w:val="24"/>
              </w:rPr>
            </w:pPr>
            <w:r w:rsidRPr="00CC3B89">
              <w:rPr>
                <w:sz w:val="24"/>
                <w:szCs w:val="24"/>
              </w:rPr>
              <w:t xml:space="preserve">Управління податкового адміністрування підприємств невиробничої сфери у галузі оптової, роздрібної торгівлі та обігу пального,  управління податкового аудиту підприємств виробничої сфери, управління податкового аудиту підприємств невиробничої сфери,  </w:t>
            </w:r>
          </w:p>
          <w:p w:rsidR="008D7B88" w:rsidRPr="00CC3B89" w:rsidRDefault="008D7B88" w:rsidP="00551292">
            <w:pPr>
              <w:ind w:left="10" w:right="-60"/>
              <w:jc w:val="both"/>
              <w:rPr>
                <w:sz w:val="24"/>
                <w:szCs w:val="24"/>
              </w:rPr>
            </w:pPr>
            <w:r w:rsidRPr="00CC3B89">
              <w:rPr>
                <w:sz w:val="24"/>
                <w:szCs w:val="24"/>
              </w:rPr>
              <w:t>відділ боротьби з відмиванням доходів, одержаних злочинним шляхом</w:t>
            </w:r>
          </w:p>
        </w:tc>
        <w:tc>
          <w:tcPr>
            <w:tcW w:w="1417" w:type="dxa"/>
          </w:tcPr>
          <w:p w:rsidR="008D7B88" w:rsidRPr="00CC3B89" w:rsidRDefault="008D7B88" w:rsidP="005B0867">
            <w:pPr>
              <w:jc w:val="center"/>
              <w:rPr>
                <w:sz w:val="24"/>
                <w:szCs w:val="24"/>
              </w:rPr>
            </w:pPr>
            <w:r w:rsidRPr="00CC3B89">
              <w:rPr>
                <w:sz w:val="24"/>
                <w:szCs w:val="24"/>
              </w:rPr>
              <w:t>Протягом півріччя</w:t>
            </w:r>
          </w:p>
        </w:tc>
        <w:tc>
          <w:tcPr>
            <w:tcW w:w="6293" w:type="dxa"/>
          </w:tcPr>
          <w:p w:rsidR="008D7B88" w:rsidRPr="00CC3B89" w:rsidRDefault="008D7B88" w:rsidP="005B0867">
            <w:pPr>
              <w:keepNext/>
              <w:jc w:val="both"/>
              <w:rPr>
                <w:sz w:val="24"/>
                <w:szCs w:val="24"/>
                <w:highlight w:val="yellow"/>
              </w:rPr>
            </w:pPr>
            <w:r w:rsidRPr="00E32538">
              <w:rPr>
                <w:sz w:val="24"/>
                <w:szCs w:val="24"/>
              </w:rPr>
              <w:t>Інформації щодо супроводження та участі у проведенні  документальних перевірок за постановами (ухвалами) суду, слідчого, прокурора, винесеними у кримінальних провадженнях не надходило</w:t>
            </w:r>
          </w:p>
        </w:tc>
      </w:tr>
      <w:tr w:rsidR="008D7B88" w:rsidRPr="00CC3B89" w:rsidTr="0076115B">
        <w:trPr>
          <w:trHeight w:val="362"/>
        </w:trPr>
        <w:tc>
          <w:tcPr>
            <w:tcW w:w="709" w:type="dxa"/>
          </w:tcPr>
          <w:p w:rsidR="008D7B88" w:rsidRPr="00CC3B89" w:rsidRDefault="008D7B88" w:rsidP="00C079C8">
            <w:pPr>
              <w:ind w:right="57"/>
              <w:jc w:val="center"/>
              <w:rPr>
                <w:sz w:val="24"/>
                <w:szCs w:val="24"/>
              </w:rPr>
            </w:pPr>
            <w:r w:rsidRPr="00CC3B89">
              <w:rPr>
                <w:sz w:val="24"/>
                <w:szCs w:val="24"/>
              </w:rPr>
              <w:lastRenderedPageBreak/>
              <w:t>2.17</w:t>
            </w:r>
          </w:p>
        </w:tc>
        <w:tc>
          <w:tcPr>
            <w:tcW w:w="4395" w:type="dxa"/>
          </w:tcPr>
          <w:p w:rsidR="008D7B88" w:rsidRPr="00CC3B89" w:rsidRDefault="008D7B88" w:rsidP="00C079C8">
            <w:pPr>
              <w:ind w:right="57"/>
              <w:jc w:val="both"/>
              <w:rPr>
                <w:sz w:val="24"/>
                <w:szCs w:val="24"/>
                <w:highlight w:val="yellow"/>
              </w:rPr>
            </w:pPr>
            <w:r w:rsidRPr="00CC3B89">
              <w:rPr>
                <w:bCs/>
                <w:sz w:val="24"/>
                <w:szCs w:val="24"/>
              </w:rPr>
              <w:t xml:space="preserve">Проведення документальних позапланових перевірок </w:t>
            </w:r>
            <w:r w:rsidRPr="00CC3B89">
              <w:rPr>
                <w:sz w:val="24"/>
                <w:szCs w:val="24"/>
              </w:rPr>
              <w:t>банківських, небанківських фінансово-кредитних установ та страхових компаній</w:t>
            </w:r>
            <w:r w:rsidRPr="00CC3B89">
              <w:rPr>
                <w:bCs/>
                <w:sz w:val="24"/>
                <w:szCs w:val="24"/>
              </w:rPr>
              <w:t xml:space="preserve">, щодо </w:t>
            </w:r>
            <w:r w:rsidRPr="00CC3B89">
              <w:rPr>
                <w:sz w:val="24"/>
                <w:szCs w:val="24"/>
              </w:rPr>
              <w:t>яких встановлено ризики несплати податків; п</w:t>
            </w:r>
            <w:r w:rsidRPr="00CC3B89">
              <w:rPr>
                <w:bCs/>
                <w:sz w:val="24"/>
                <w:szCs w:val="24"/>
              </w:rPr>
              <w:t>роведення зустрічних звірок</w:t>
            </w:r>
          </w:p>
        </w:tc>
        <w:tc>
          <w:tcPr>
            <w:tcW w:w="2268" w:type="dxa"/>
          </w:tcPr>
          <w:p w:rsidR="008D7B88" w:rsidRPr="00CC3B89" w:rsidRDefault="008D7B88" w:rsidP="00C079C8">
            <w:pPr>
              <w:rPr>
                <w:sz w:val="24"/>
                <w:szCs w:val="24"/>
              </w:rPr>
            </w:pPr>
            <w:r w:rsidRPr="00CC3B89">
              <w:rPr>
                <w:bCs/>
                <w:sz w:val="24"/>
                <w:szCs w:val="24"/>
              </w:rPr>
              <w:t xml:space="preserve">Управління податкового адміністрування підприємств невиробничої сфери у галузі оптової, роздрібної торгівлі та обігу пального </w:t>
            </w:r>
          </w:p>
        </w:tc>
        <w:tc>
          <w:tcPr>
            <w:tcW w:w="1417" w:type="dxa"/>
          </w:tcPr>
          <w:p w:rsidR="008D7B88" w:rsidRPr="00CC3B89" w:rsidRDefault="008D7B88" w:rsidP="00C079C8">
            <w:pPr>
              <w:jc w:val="center"/>
            </w:pPr>
            <w:r w:rsidRPr="00CC3B89">
              <w:rPr>
                <w:sz w:val="24"/>
                <w:szCs w:val="24"/>
              </w:rPr>
              <w:t>Протягом півріччя</w:t>
            </w:r>
          </w:p>
        </w:tc>
        <w:tc>
          <w:tcPr>
            <w:tcW w:w="6293" w:type="dxa"/>
          </w:tcPr>
          <w:p w:rsidR="008D7B88" w:rsidRPr="00CC3B89" w:rsidRDefault="008D7B88" w:rsidP="005E6797">
            <w:pPr>
              <w:jc w:val="both"/>
              <w:rPr>
                <w:sz w:val="24"/>
                <w:szCs w:val="24"/>
              </w:rPr>
            </w:pPr>
            <w:r w:rsidRPr="00CC3B89">
              <w:rPr>
                <w:sz w:val="24"/>
                <w:szCs w:val="24"/>
              </w:rPr>
              <w:t xml:space="preserve">В ході відпрацювання доведених ризиків направлено </w:t>
            </w:r>
            <w:r>
              <w:rPr>
                <w:sz w:val="24"/>
                <w:szCs w:val="24"/>
              </w:rPr>
              <w:br/>
            </w:r>
            <w:r w:rsidRPr="00CC3B89">
              <w:rPr>
                <w:sz w:val="24"/>
                <w:szCs w:val="24"/>
              </w:rPr>
              <w:t>58 запитів на пр</w:t>
            </w:r>
            <w:r>
              <w:rPr>
                <w:sz w:val="24"/>
                <w:szCs w:val="24"/>
              </w:rPr>
              <w:t xml:space="preserve">оведення зустрічних перевірок </w:t>
            </w:r>
            <w:r>
              <w:rPr>
                <w:sz w:val="24"/>
                <w:szCs w:val="24"/>
              </w:rPr>
              <w:br/>
              <w:t>(</w:t>
            </w:r>
            <w:r w:rsidRPr="00CC3B89">
              <w:rPr>
                <w:sz w:val="24"/>
                <w:szCs w:val="24"/>
              </w:rPr>
              <w:t xml:space="preserve">за період </w:t>
            </w:r>
            <w:r w:rsidRPr="002F7F51">
              <w:rPr>
                <w:sz w:val="24"/>
                <w:szCs w:val="24"/>
              </w:rPr>
              <w:t>липень – грудень</w:t>
            </w:r>
            <w:r w:rsidRPr="00CC3B89">
              <w:rPr>
                <w:sz w:val="24"/>
                <w:szCs w:val="24"/>
              </w:rPr>
              <w:t xml:space="preserve"> 2021 року)</w:t>
            </w:r>
          </w:p>
        </w:tc>
      </w:tr>
      <w:tr w:rsidR="008D7B88" w:rsidRPr="00CC3B89" w:rsidTr="00A07C6F">
        <w:trPr>
          <w:trHeight w:val="870"/>
        </w:trPr>
        <w:tc>
          <w:tcPr>
            <w:tcW w:w="15082" w:type="dxa"/>
            <w:gridSpan w:val="5"/>
            <w:vAlign w:val="center"/>
          </w:tcPr>
          <w:p w:rsidR="008D7B88" w:rsidRPr="00CC3B89" w:rsidRDefault="008D7B88" w:rsidP="005B0867">
            <w:pPr>
              <w:jc w:val="center"/>
              <w:rPr>
                <w:b/>
                <w:bCs/>
                <w:sz w:val="24"/>
                <w:szCs w:val="24"/>
              </w:rPr>
            </w:pPr>
            <w:r w:rsidRPr="00CC3B89">
              <w:rPr>
                <w:b/>
                <w:bCs/>
                <w:sz w:val="24"/>
                <w:szCs w:val="24"/>
              </w:rPr>
              <w:t>Розділ 3. Організація роботи щодо контролю за виробництвом та обігом спирту, алкогольних напоїв, тютюнових виробів і реалізації пального</w:t>
            </w:r>
          </w:p>
        </w:tc>
      </w:tr>
      <w:tr w:rsidR="008D7B88" w:rsidRPr="00CC3B89" w:rsidTr="0076115B">
        <w:trPr>
          <w:trHeight w:val="362"/>
        </w:trPr>
        <w:tc>
          <w:tcPr>
            <w:tcW w:w="709" w:type="dxa"/>
          </w:tcPr>
          <w:p w:rsidR="008D7B88" w:rsidRPr="00CC3B89" w:rsidRDefault="008D7B88" w:rsidP="005B0867">
            <w:pPr>
              <w:jc w:val="center"/>
              <w:rPr>
                <w:sz w:val="24"/>
                <w:szCs w:val="24"/>
              </w:rPr>
            </w:pPr>
            <w:r w:rsidRPr="00E31719">
              <w:rPr>
                <w:sz w:val="24"/>
                <w:szCs w:val="24"/>
              </w:rPr>
              <w:t>3.1</w:t>
            </w:r>
          </w:p>
        </w:tc>
        <w:tc>
          <w:tcPr>
            <w:tcW w:w="4395" w:type="dxa"/>
          </w:tcPr>
          <w:p w:rsidR="008D7B88" w:rsidRPr="00CC3B89" w:rsidRDefault="008D7B88" w:rsidP="005B0867">
            <w:pPr>
              <w:jc w:val="both"/>
              <w:rPr>
                <w:sz w:val="24"/>
                <w:szCs w:val="24"/>
              </w:rPr>
            </w:pPr>
            <w:r w:rsidRPr="00CC3B89">
              <w:rPr>
                <w:sz w:val="24"/>
                <w:szCs w:val="24"/>
              </w:rPr>
              <w:t>Здійснення контролю за обсягами виробництва спирту, спиртовмісної продукції, нафтопродуктів, палива моторного альтернативного, скрапленого газу, алкогольних напоїв і тютюнових виробів, ужиття заходів щодо запобігання їх незаконному виробництву та обігу.</w:t>
            </w:r>
          </w:p>
          <w:p w:rsidR="008D7B88" w:rsidRPr="00CC3B89" w:rsidRDefault="008D7B88" w:rsidP="005B0867">
            <w:pPr>
              <w:jc w:val="both"/>
              <w:rPr>
                <w:sz w:val="24"/>
                <w:szCs w:val="24"/>
              </w:rPr>
            </w:pPr>
            <w:r w:rsidRPr="00CC3B89">
              <w:rPr>
                <w:sz w:val="24"/>
                <w:szCs w:val="24"/>
              </w:rPr>
              <w:t>Аналіз результатів перевірок виробників спирту, спиртовмісної продукції, нафтопродуктів, палива моторного альтернативного, скрапленого газу, алкогольних напоїв і тютюнових виробів</w:t>
            </w:r>
          </w:p>
        </w:tc>
        <w:tc>
          <w:tcPr>
            <w:tcW w:w="2268" w:type="dxa"/>
          </w:tcPr>
          <w:p w:rsidR="008D7B88" w:rsidRPr="00CC3B89" w:rsidRDefault="008D7B88" w:rsidP="005B0867">
            <w:pPr>
              <w:jc w:val="both"/>
              <w:rPr>
                <w:sz w:val="24"/>
                <w:szCs w:val="24"/>
              </w:rPr>
            </w:pPr>
            <w:r w:rsidRPr="00CC3B89">
              <w:rPr>
                <w:sz w:val="24"/>
                <w:szCs w:val="24"/>
              </w:rPr>
              <w:t xml:space="preserve">Управління податкового адміністрування підприємств виробничої сфери </w:t>
            </w:r>
          </w:p>
        </w:tc>
        <w:tc>
          <w:tcPr>
            <w:tcW w:w="1417" w:type="dxa"/>
          </w:tcPr>
          <w:p w:rsidR="008D7B88" w:rsidRPr="00CC3B89" w:rsidRDefault="008D7B88" w:rsidP="005B0867">
            <w:pPr>
              <w:jc w:val="center"/>
              <w:rPr>
                <w:sz w:val="24"/>
                <w:szCs w:val="24"/>
              </w:rPr>
            </w:pPr>
            <w:r w:rsidRPr="00CC3B89">
              <w:rPr>
                <w:sz w:val="24"/>
                <w:szCs w:val="24"/>
              </w:rPr>
              <w:t>Протягом півріччя</w:t>
            </w:r>
          </w:p>
        </w:tc>
        <w:tc>
          <w:tcPr>
            <w:tcW w:w="6293" w:type="dxa"/>
          </w:tcPr>
          <w:p w:rsidR="008D7B88" w:rsidRPr="00CC3B89" w:rsidRDefault="008D7B88" w:rsidP="009778E1">
            <w:pPr>
              <w:jc w:val="both"/>
              <w:rPr>
                <w:sz w:val="24"/>
                <w:szCs w:val="24"/>
              </w:rPr>
            </w:pPr>
            <w:r w:rsidRPr="00CC3B89">
              <w:rPr>
                <w:sz w:val="24"/>
                <w:szCs w:val="24"/>
              </w:rPr>
              <w:t>За результатами камеральних перевірок з питання дотримання вимог податкового законодавства в частині декларування акцизного податку, донараховано штрафних санкцій на суму 51</w:t>
            </w:r>
            <w:r>
              <w:rPr>
                <w:sz w:val="24"/>
                <w:szCs w:val="24"/>
              </w:rPr>
              <w:t xml:space="preserve"> тис. гривень</w:t>
            </w:r>
          </w:p>
          <w:p w:rsidR="008D7B88" w:rsidRPr="00CC3B89" w:rsidRDefault="008D7B88" w:rsidP="009778E1">
            <w:pPr>
              <w:ind w:firstLine="708"/>
              <w:rPr>
                <w:sz w:val="24"/>
                <w:szCs w:val="24"/>
              </w:rPr>
            </w:pPr>
          </w:p>
        </w:tc>
      </w:tr>
      <w:tr w:rsidR="008D7B88" w:rsidRPr="00CC3B89" w:rsidTr="0076115B">
        <w:trPr>
          <w:trHeight w:val="362"/>
        </w:trPr>
        <w:tc>
          <w:tcPr>
            <w:tcW w:w="709" w:type="dxa"/>
          </w:tcPr>
          <w:p w:rsidR="008D7B88" w:rsidRPr="00CC3B89" w:rsidRDefault="008D7B88" w:rsidP="005B0867">
            <w:pPr>
              <w:jc w:val="center"/>
              <w:rPr>
                <w:sz w:val="24"/>
                <w:szCs w:val="24"/>
              </w:rPr>
            </w:pPr>
            <w:r w:rsidRPr="00CC3B89">
              <w:rPr>
                <w:sz w:val="24"/>
                <w:szCs w:val="24"/>
              </w:rPr>
              <w:t>3.2</w:t>
            </w:r>
          </w:p>
        </w:tc>
        <w:tc>
          <w:tcPr>
            <w:tcW w:w="4395" w:type="dxa"/>
          </w:tcPr>
          <w:p w:rsidR="008D7B88" w:rsidRPr="00CC3B89" w:rsidRDefault="008D7B88" w:rsidP="005B0867">
            <w:pPr>
              <w:jc w:val="both"/>
              <w:rPr>
                <w:sz w:val="24"/>
                <w:szCs w:val="24"/>
              </w:rPr>
            </w:pPr>
            <w:r w:rsidRPr="00CC3B89">
              <w:rPr>
                <w:sz w:val="24"/>
                <w:szCs w:val="24"/>
              </w:rPr>
              <w:t>Ведення обліку податкових векселів, які видаються суб’єктами господарювання до отримання підакцизних товарів (продукції) та контроль за повнотою і своєчасністю їх погашення</w:t>
            </w:r>
          </w:p>
        </w:tc>
        <w:tc>
          <w:tcPr>
            <w:tcW w:w="2268" w:type="dxa"/>
          </w:tcPr>
          <w:p w:rsidR="008D7B88" w:rsidRPr="00CC3B89" w:rsidRDefault="008D7B88" w:rsidP="005B0867">
            <w:pPr>
              <w:jc w:val="both"/>
              <w:rPr>
                <w:sz w:val="24"/>
                <w:szCs w:val="24"/>
              </w:rPr>
            </w:pPr>
            <w:r w:rsidRPr="00CC3B89">
              <w:rPr>
                <w:sz w:val="24"/>
                <w:szCs w:val="24"/>
              </w:rPr>
              <w:t xml:space="preserve">Управління податкового адміністрування підприємств виробничої сфери </w:t>
            </w:r>
          </w:p>
        </w:tc>
        <w:tc>
          <w:tcPr>
            <w:tcW w:w="1417" w:type="dxa"/>
          </w:tcPr>
          <w:p w:rsidR="008D7B88" w:rsidRPr="00CC3B89" w:rsidRDefault="008D7B88" w:rsidP="005B0867">
            <w:pPr>
              <w:jc w:val="center"/>
              <w:rPr>
                <w:sz w:val="24"/>
                <w:szCs w:val="24"/>
              </w:rPr>
            </w:pPr>
            <w:r w:rsidRPr="00CC3B89">
              <w:rPr>
                <w:sz w:val="24"/>
                <w:szCs w:val="24"/>
              </w:rPr>
              <w:t>Протягом півріччя</w:t>
            </w:r>
          </w:p>
        </w:tc>
        <w:tc>
          <w:tcPr>
            <w:tcW w:w="6293" w:type="dxa"/>
          </w:tcPr>
          <w:p w:rsidR="008D7B88" w:rsidRPr="00CC3B89" w:rsidRDefault="008D7B88" w:rsidP="005E6797">
            <w:pPr>
              <w:jc w:val="both"/>
              <w:rPr>
                <w:sz w:val="24"/>
                <w:szCs w:val="24"/>
                <w:highlight w:val="yellow"/>
              </w:rPr>
            </w:pPr>
            <w:r w:rsidRPr="00CC3B89">
              <w:rPr>
                <w:sz w:val="24"/>
                <w:szCs w:val="24"/>
              </w:rPr>
              <w:t xml:space="preserve">Протягом другого півріччя 2021 року взято на облік </w:t>
            </w:r>
            <w:r>
              <w:rPr>
                <w:sz w:val="24"/>
                <w:szCs w:val="24"/>
              </w:rPr>
              <w:br/>
            </w:r>
            <w:r w:rsidRPr="00CC3B89">
              <w:rPr>
                <w:sz w:val="24"/>
                <w:szCs w:val="24"/>
              </w:rPr>
              <w:t xml:space="preserve">841 податкових векселів на загальну суму </w:t>
            </w:r>
            <w:r>
              <w:rPr>
                <w:sz w:val="24"/>
                <w:szCs w:val="24"/>
              </w:rPr>
              <w:br/>
            </w:r>
            <w:r w:rsidRPr="00CC3B89">
              <w:rPr>
                <w:sz w:val="24"/>
                <w:szCs w:val="24"/>
              </w:rPr>
              <w:t>3 330 525,2  тис</w:t>
            </w:r>
            <w:r w:rsidRPr="002F7F51">
              <w:rPr>
                <w:sz w:val="24"/>
                <w:szCs w:val="24"/>
              </w:rPr>
              <w:t>. грн, погашено 800  векселів на загальну суму 4 445 804,9 тис. гривень. Фактів несвоєчасного погашення підприємствами податкових</w:t>
            </w:r>
            <w:r w:rsidRPr="00CC3B89">
              <w:rPr>
                <w:sz w:val="24"/>
                <w:szCs w:val="24"/>
              </w:rPr>
              <w:t xml:space="preserve"> векселів протягом звітного періоду не встановлено</w:t>
            </w:r>
          </w:p>
        </w:tc>
      </w:tr>
      <w:tr w:rsidR="008D7B88" w:rsidRPr="00CC3B89" w:rsidTr="0076115B">
        <w:trPr>
          <w:trHeight w:val="203"/>
        </w:trPr>
        <w:tc>
          <w:tcPr>
            <w:tcW w:w="709" w:type="dxa"/>
          </w:tcPr>
          <w:p w:rsidR="008D7B88" w:rsidRPr="00CC3B89" w:rsidRDefault="008D7B88" w:rsidP="005B0867">
            <w:pPr>
              <w:jc w:val="center"/>
              <w:rPr>
                <w:sz w:val="24"/>
                <w:szCs w:val="24"/>
              </w:rPr>
            </w:pPr>
            <w:r w:rsidRPr="00931259">
              <w:rPr>
                <w:sz w:val="24"/>
                <w:szCs w:val="24"/>
              </w:rPr>
              <w:lastRenderedPageBreak/>
              <w:t>3.3</w:t>
            </w:r>
          </w:p>
        </w:tc>
        <w:tc>
          <w:tcPr>
            <w:tcW w:w="4395" w:type="dxa"/>
          </w:tcPr>
          <w:p w:rsidR="008D7B88" w:rsidRPr="00CC3B89" w:rsidRDefault="008D7B88" w:rsidP="005B0867">
            <w:pPr>
              <w:jc w:val="both"/>
              <w:rPr>
                <w:sz w:val="24"/>
                <w:szCs w:val="24"/>
              </w:rPr>
            </w:pPr>
            <w:r w:rsidRPr="00CC3B89">
              <w:rPr>
                <w:sz w:val="24"/>
                <w:szCs w:val="24"/>
              </w:rPr>
              <w:t>Організація та проведення перевірок суб'єктів господарювання з питань дотримання вимог законодавства, яке регулює відносини у сфері виробництва та обігу спирту, спиртовмісної продукції, алкогольних напоїв і тютюнових виробів і рідини, що використовується в електронних сигаретах</w:t>
            </w:r>
          </w:p>
        </w:tc>
        <w:tc>
          <w:tcPr>
            <w:tcW w:w="2268" w:type="dxa"/>
          </w:tcPr>
          <w:p w:rsidR="008D7B88" w:rsidRPr="00586397" w:rsidRDefault="008D7B88" w:rsidP="005B0867">
            <w:pPr>
              <w:rPr>
                <w:color w:val="000000"/>
                <w:sz w:val="24"/>
                <w:szCs w:val="24"/>
              </w:rPr>
            </w:pPr>
            <w:r w:rsidRPr="00586397">
              <w:rPr>
                <w:color w:val="000000"/>
                <w:sz w:val="24"/>
                <w:szCs w:val="24"/>
              </w:rPr>
              <w:t xml:space="preserve">Управління  податкового аудиту, </w:t>
            </w:r>
            <w:r w:rsidRPr="00586397">
              <w:rPr>
                <w:sz w:val="24"/>
                <w:szCs w:val="24"/>
              </w:rPr>
              <w:t>управління податкового аудиту фінансових установ та спеціального законодавства</w:t>
            </w:r>
          </w:p>
        </w:tc>
        <w:tc>
          <w:tcPr>
            <w:tcW w:w="1417" w:type="dxa"/>
          </w:tcPr>
          <w:p w:rsidR="008D7B88" w:rsidRPr="00CC3B89" w:rsidRDefault="008D7B88" w:rsidP="005B0867">
            <w:pPr>
              <w:jc w:val="center"/>
              <w:rPr>
                <w:sz w:val="24"/>
                <w:szCs w:val="24"/>
              </w:rPr>
            </w:pPr>
            <w:r w:rsidRPr="00CC3B89">
              <w:rPr>
                <w:sz w:val="24"/>
                <w:szCs w:val="24"/>
              </w:rPr>
              <w:t>Протягом півріччя</w:t>
            </w:r>
          </w:p>
        </w:tc>
        <w:tc>
          <w:tcPr>
            <w:tcW w:w="6293" w:type="dxa"/>
          </w:tcPr>
          <w:p w:rsidR="008D7B88" w:rsidRPr="00CC3B89" w:rsidRDefault="008D7B88" w:rsidP="003E7F8E">
            <w:pPr>
              <w:ind w:right="34"/>
              <w:jc w:val="both"/>
              <w:rPr>
                <w:sz w:val="24"/>
                <w:szCs w:val="24"/>
              </w:rPr>
            </w:pPr>
            <w:r w:rsidRPr="002F7F51">
              <w:rPr>
                <w:sz w:val="24"/>
                <w:szCs w:val="24"/>
              </w:rPr>
              <w:t xml:space="preserve">Міжрегіональним управлінням </w:t>
            </w:r>
            <w:r w:rsidRPr="00CC3B89">
              <w:rPr>
                <w:sz w:val="24"/>
                <w:szCs w:val="24"/>
              </w:rPr>
              <w:t>протягом другого півріччя 2021 року проведено 11</w:t>
            </w:r>
            <w:r w:rsidRPr="00CC3B89">
              <w:rPr>
                <w:color w:val="FF0000"/>
                <w:sz w:val="24"/>
                <w:szCs w:val="24"/>
              </w:rPr>
              <w:t xml:space="preserve"> </w:t>
            </w:r>
            <w:r w:rsidRPr="00CC3B89">
              <w:rPr>
                <w:sz w:val="24"/>
                <w:szCs w:val="24"/>
              </w:rPr>
              <w:t xml:space="preserve">перевірок суб'єктів господарювання з питань дотримання вимог законодавства, яке регулює відносини у сфері виробництва та обігу спирту, спиртовмісної продукції, алкогольних напоїв і тютюнових виробів. </w:t>
            </w:r>
          </w:p>
          <w:p w:rsidR="008D7B88" w:rsidRPr="00CC3B89" w:rsidRDefault="008D7B88" w:rsidP="005E6797">
            <w:pPr>
              <w:jc w:val="both"/>
              <w:rPr>
                <w:sz w:val="24"/>
                <w:szCs w:val="24"/>
                <w:highlight w:val="yellow"/>
              </w:rPr>
            </w:pPr>
            <w:r w:rsidRPr="00067F3F">
              <w:rPr>
                <w:sz w:val="24"/>
                <w:szCs w:val="24"/>
              </w:rPr>
              <w:t>За результатами перевірок донараховано – 1,8 тис</w:t>
            </w:r>
            <w:r w:rsidRPr="00B13CAA">
              <w:rPr>
                <w:sz w:val="24"/>
                <w:szCs w:val="24"/>
              </w:rPr>
              <w:t>. грн,</w:t>
            </w:r>
            <w:r w:rsidRPr="00067F3F">
              <w:rPr>
                <w:sz w:val="24"/>
                <w:szCs w:val="24"/>
              </w:rPr>
              <w:t xml:space="preserve"> сплачено – 0,043 тис. гривень</w:t>
            </w:r>
          </w:p>
        </w:tc>
      </w:tr>
      <w:tr w:rsidR="008D7B88" w:rsidRPr="00CC3B89" w:rsidTr="0076115B">
        <w:trPr>
          <w:trHeight w:val="203"/>
        </w:trPr>
        <w:tc>
          <w:tcPr>
            <w:tcW w:w="709" w:type="dxa"/>
          </w:tcPr>
          <w:p w:rsidR="008D7B88" w:rsidRPr="00CC3B89" w:rsidRDefault="008D7B88" w:rsidP="005B0867">
            <w:pPr>
              <w:jc w:val="center"/>
              <w:rPr>
                <w:sz w:val="24"/>
                <w:szCs w:val="24"/>
              </w:rPr>
            </w:pPr>
            <w:r w:rsidRPr="00931259">
              <w:rPr>
                <w:sz w:val="24"/>
                <w:szCs w:val="24"/>
              </w:rPr>
              <w:t>3.4</w:t>
            </w:r>
          </w:p>
        </w:tc>
        <w:tc>
          <w:tcPr>
            <w:tcW w:w="4395" w:type="dxa"/>
          </w:tcPr>
          <w:p w:rsidR="008D7B88" w:rsidRPr="00CC3B89" w:rsidRDefault="008D7B88" w:rsidP="005B0867">
            <w:pPr>
              <w:jc w:val="both"/>
              <w:rPr>
                <w:sz w:val="24"/>
                <w:szCs w:val="24"/>
              </w:rPr>
            </w:pPr>
            <w:r w:rsidRPr="00CC3B89">
              <w:rPr>
                <w:sz w:val="24"/>
                <w:szCs w:val="24"/>
              </w:rPr>
              <w:t>Здійснення контролю за наявністю марок акцизного податку встановленого зразка на пачках (упаковках) тютюнових виробів та на пляшках алкогольних напоїв, контроль за мінімальними цінами на алкогольні вироби та максимальними цінами на тютюнові вироби</w:t>
            </w:r>
          </w:p>
        </w:tc>
        <w:tc>
          <w:tcPr>
            <w:tcW w:w="2268" w:type="dxa"/>
          </w:tcPr>
          <w:p w:rsidR="008D7B88" w:rsidRPr="00CC3B89" w:rsidRDefault="008D7B88" w:rsidP="005B0867">
            <w:pPr>
              <w:jc w:val="both"/>
              <w:rPr>
                <w:color w:val="000000"/>
                <w:sz w:val="24"/>
                <w:szCs w:val="24"/>
              </w:rPr>
            </w:pPr>
            <w:r w:rsidRPr="00CC3B89">
              <w:rPr>
                <w:sz w:val="24"/>
                <w:szCs w:val="24"/>
              </w:rPr>
              <w:t>Управління податкового аудиту фінансових установ та спеціального законодавства</w:t>
            </w:r>
          </w:p>
        </w:tc>
        <w:tc>
          <w:tcPr>
            <w:tcW w:w="1417" w:type="dxa"/>
          </w:tcPr>
          <w:p w:rsidR="008D7B88" w:rsidRPr="00CC3B89" w:rsidRDefault="008D7B88" w:rsidP="005B0867">
            <w:pPr>
              <w:jc w:val="center"/>
              <w:rPr>
                <w:sz w:val="24"/>
                <w:szCs w:val="24"/>
              </w:rPr>
            </w:pPr>
            <w:r w:rsidRPr="00CC3B89">
              <w:rPr>
                <w:sz w:val="24"/>
                <w:szCs w:val="24"/>
              </w:rPr>
              <w:t>Протягом півріччя</w:t>
            </w:r>
          </w:p>
        </w:tc>
        <w:tc>
          <w:tcPr>
            <w:tcW w:w="6293" w:type="dxa"/>
          </w:tcPr>
          <w:p w:rsidR="008D7B88" w:rsidRPr="00CC3B89" w:rsidRDefault="008D7B88" w:rsidP="005E6797">
            <w:pPr>
              <w:jc w:val="both"/>
              <w:rPr>
                <w:bCs/>
                <w:sz w:val="24"/>
                <w:szCs w:val="24"/>
              </w:rPr>
            </w:pPr>
            <w:r>
              <w:rPr>
                <w:sz w:val="24"/>
                <w:szCs w:val="24"/>
              </w:rPr>
              <w:t>П</w:t>
            </w:r>
            <w:r w:rsidRPr="00CC3B89">
              <w:rPr>
                <w:sz w:val="24"/>
                <w:szCs w:val="24"/>
              </w:rPr>
              <w:t xml:space="preserve">ротягом другого півріччя 2021 року проведено </w:t>
            </w:r>
            <w:r>
              <w:rPr>
                <w:sz w:val="24"/>
                <w:szCs w:val="24"/>
              </w:rPr>
              <w:br/>
            </w:r>
            <w:r w:rsidRPr="00CC3B89">
              <w:rPr>
                <w:sz w:val="24"/>
                <w:szCs w:val="24"/>
              </w:rPr>
              <w:t xml:space="preserve">11 фактичних перевірок підприємств, які здійснюють продаж </w:t>
            </w:r>
            <w:r w:rsidRPr="00573C47">
              <w:rPr>
                <w:sz w:val="24"/>
                <w:szCs w:val="24"/>
              </w:rPr>
              <w:t xml:space="preserve">тютюнових виробів та алкогольних напоїв, за результатами яких донараховано – 1,8 тис. грн, сплачено – </w:t>
            </w:r>
            <w:r>
              <w:rPr>
                <w:sz w:val="24"/>
                <w:szCs w:val="24"/>
              </w:rPr>
              <w:t>0,</w:t>
            </w:r>
            <w:r w:rsidRPr="00573C47">
              <w:rPr>
                <w:sz w:val="24"/>
                <w:szCs w:val="24"/>
              </w:rPr>
              <w:t>043 тис. гривень</w:t>
            </w:r>
          </w:p>
        </w:tc>
      </w:tr>
      <w:tr w:rsidR="008D7B88" w:rsidRPr="00CC3B89" w:rsidTr="00A07C6F">
        <w:trPr>
          <w:trHeight w:val="459"/>
        </w:trPr>
        <w:tc>
          <w:tcPr>
            <w:tcW w:w="15082" w:type="dxa"/>
            <w:gridSpan w:val="5"/>
            <w:vAlign w:val="center"/>
          </w:tcPr>
          <w:p w:rsidR="008D7B88" w:rsidRPr="00CC3B89" w:rsidRDefault="008D7B88" w:rsidP="005B0867">
            <w:pPr>
              <w:jc w:val="center"/>
              <w:rPr>
                <w:b/>
                <w:sz w:val="24"/>
                <w:szCs w:val="24"/>
                <w:lang w:eastAsia="en-US"/>
              </w:rPr>
            </w:pPr>
            <w:r w:rsidRPr="00CC3B89">
              <w:rPr>
                <w:b/>
                <w:sz w:val="24"/>
                <w:szCs w:val="24"/>
                <w:lang w:eastAsia="en-US"/>
              </w:rPr>
              <w:t>Розділ 4. Впровадження та розвиток електронних сервісів для суб’єктів господарювання</w:t>
            </w:r>
          </w:p>
        </w:tc>
      </w:tr>
      <w:tr w:rsidR="008D7B88" w:rsidRPr="00CC3B89" w:rsidTr="0076115B">
        <w:trPr>
          <w:trHeight w:val="420"/>
        </w:trPr>
        <w:tc>
          <w:tcPr>
            <w:tcW w:w="709" w:type="dxa"/>
          </w:tcPr>
          <w:p w:rsidR="008D7B88" w:rsidRPr="00CC3B89" w:rsidRDefault="008D7B88" w:rsidP="005B0867">
            <w:pPr>
              <w:jc w:val="center"/>
              <w:rPr>
                <w:sz w:val="24"/>
                <w:szCs w:val="24"/>
              </w:rPr>
            </w:pPr>
            <w:r w:rsidRPr="006B4F37">
              <w:rPr>
                <w:sz w:val="24"/>
                <w:szCs w:val="24"/>
              </w:rPr>
              <w:t>4.1</w:t>
            </w:r>
          </w:p>
        </w:tc>
        <w:tc>
          <w:tcPr>
            <w:tcW w:w="4395" w:type="dxa"/>
          </w:tcPr>
          <w:p w:rsidR="008D7B88" w:rsidRPr="00CC3B89" w:rsidRDefault="008D7B88" w:rsidP="005B0867">
            <w:pPr>
              <w:jc w:val="both"/>
              <w:rPr>
                <w:sz w:val="24"/>
                <w:szCs w:val="24"/>
                <w:lang w:eastAsia="en-US"/>
              </w:rPr>
            </w:pPr>
            <w:r w:rsidRPr="00CC3B89">
              <w:rPr>
                <w:sz w:val="24"/>
                <w:szCs w:val="24"/>
                <w:lang w:eastAsia="en-US"/>
              </w:rPr>
              <w:t>Забезпечення належного контролю за якістю та своєчасністю надання структурними підрозділами адміністративних послуг та інших сервісів</w:t>
            </w:r>
          </w:p>
        </w:tc>
        <w:tc>
          <w:tcPr>
            <w:tcW w:w="2268" w:type="dxa"/>
          </w:tcPr>
          <w:p w:rsidR="008D7B88" w:rsidRPr="00CC3B89" w:rsidRDefault="008D7B88" w:rsidP="005B0867">
            <w:pPr>
              <w:jc w:val="both"/>
              <w:rPr>
                <w:sz w:val="24"/>
                <w:szCs w:val="24"/>
              </w:rPr>
            </w:pPr>
            <w:r w:rsidRPr="00CC3B89">
              <w:rPr>
                <w:sz w:val="24"/>
                <w:szCs w:val="24"/>
              </w:rPr>
              <w:t>Управління електронних сервісів</w:t>
            </w:r>
          </w:p>
          <w:p w:rsidR="008D7B88" w:rsidRPr="00CC3B89" w:rsidRDefault="008D7B88" w:rsidP="005B0867">
            <w:pPr>
              <w:jc w:val="both"/>
              <w:rPr>
                <w:sz w:val="24"/>
                <w:szCs w:val="24"/>
              </w:rPr>
            </w:pPr>
          </w:p>
        </w:tc>
        <w:tc>
          <w:tcPr>
            <w:tcW w:w="1417" w:type="dxa"/>
          </w:tcPr>
          <w:p w:rsidR="008D7B88" w:rsidRPr="00CC3B89" w:rsidRDefault="008D7B88" w:rsidP="005B0867">
            <w:pPr>
              <w:jc w:val="center"/>
              <w:rPr>
                <w:sz w:val="24"/>
                <w:szCs w:val="24"/>
              </w:rPr>
            </w:pPr>
            <w:r w:rsidRPr="00CC3B89">
              <w:rPr>
                <w:sz w:val="24"/>
                <w:szCs w:val="24"/>
              </w:rPr>
              <w:t>Протягом півріччя</w:t>
            </w:r>
          </w:p>
          <w:p w:rsidR="008D7B88" w:rsidRPr="00CC3B89" w:rsidRDefault="008D7B88" w:rsidP="005B0867">
            <w:pPr>
              <w:jc w:val="center"/>
              <w:rPr>
                <w:sz w:val="24"/>
                <w:szCs w:val="24"/>
              </w:rPr>
            </w:pPr>
          </w:p>
        </w:tc>
        <w:tc>
          <w:tcPr>
            <w:tcW w:w="6293" w:type="dxa"/>
          </w:tcPr>
          <w:p w:rsidR="008D7B88" w:rsidRPr="00B13CAA" w:rsidRDefault="008D7B88" w:rsidP="009E04FD">
            <w:pPr>
              <w:jc w:val="both"/>
              <w:rPr>
                <w:sz w:val="24"/>
                <w:szCs w:val="24"/>
              </w:rPr>
            </w:pPr>
            <w:r w:rsidRPr="00B13CAA">
              <w:rPr>
                <w:bCs/>
                <w:sz w:val="24"/>
                <w:szCs w:val="24"/>
              </w:rPr>
              <w:t xml:space="preserve">Протягом другого півріччя 2021 року порядок надання Міжрегіональним управлінням адміністративних послуг  здійснено відповідно до вимог </w:t>
            </w:r>
            <w:r w:rsidRPr="00B13CAA">
              <w:rPr>
                <w:sz w:val="24"/>
                <w:szCs w:val="24"/>
              </w:rPr>
              <w:t xml:space="preserve">наказу </w:t>
            </w:r>
            <w:r>
              <w:rPr>
                <w:sz w:val="24"/>
                <w:szCs w:val="24"/>
              </w:rPr>
              <w:t xml:space="preserve">                                  </w:t>
            </w:r>
            <w:r w:rsidRPr="00B13CAA">
              <w:rPr>
                <w:sz w:val="24"/>
                <w:szCs w:val="24"/>
              </w:rPr>
              <w:t xml:space="preserve">ДПС від 15.12.2020 № 728 «Про функціональні повноваження структурних підрозділів апарату та територіальних органів ДПС», зі змінами і доповненнями, внесеними наказом ДПС від 30.08.2021 № 785 «Про внесення змін до наказу ДПС». </w:t>
            </w:r>
          </w:p>
          <w:p w:rsidR="008D7B88" w:rsidRDefault="008D7B88" w:rsidP="00306F40">
            <w:pPr>
              <w:jc w:val="both"/>
              <w:rPr>
                <w:sz w:val="24"/>
                <w:szCs w:val="24"/>
              </w:rPr>
            </w:pPr>
            <w:r w:rsidRPr="00B13CAA">
              <w:rPr>
                <w:sz w:val="24"/>
                <w:szCs w:val="24"/>
              </w:rPr>
              <w:t xml:space="preserve">Звіт про якість та своєчасність наданих адміністративних послуг щомісяця надавався ДПС на виконання наказу ДПС від 24.06.2021 № 642 «Про звітування у сфері надання адміністративних послуг». </w:t>
            </w:r>
          </w:p>
          <w:p w:rsidR="008D7B88" w:rsidRPr="00CC3B89" w:rsidRDefault="008D7B88" w:rsidP="00306F40">
            <w:pPr>
              <w:jc w:val="both"/>
              <w:rPr>
                <w:bCs/>
                <w:sz w:val="24"/>
                <w:szCs w:val="24"/>
              </w:rPr>
            </w:pPr>
            <w:r w:rsidRPr="00B13CAA">
              <w:rPr>
                <w:sz w:val="24"/>
                <w:szCs w:val="24"/>
              </w:rPr>
              <w:t>За друге</w:t>
            </w:r>
            <w:r w:rsidRPr="00B13CAA">
              <w:rPr>
                <w:bCs/>
                <w:sz w:val="24"/>
                <w:szCs w:val="24"/>
              </w:rPr>
              <w:t xml:space="preserve"> півріччя</w:t>
            </w:r>
            <w:r>
              <w:rPr>
                <w:bCs/>
                <w:sz w:val="24"/>
                <w:szCs w:val="24"/>
              </w:rPr>
              <w:t xml:space="preserve"> </w:t>
            </w:r>
            <w:r w:rsidRPr="00B13CAA">
              <w:rPr>
                <w:bCs/>
                <w:sz w:val="24"/>
                <w:szCs w:val="24"/>
              </w:rPr>
              <w:t>2021 року скарг від платників податків на якість надання адміністративних послуг не надходило</w:t>
            </w:r>
          </w:p>
        </w:tc>
      </w:tr>
      <w:tr w:rsidR="008D7B88" w:rsidRPr="00CC3B89" w:rsidTr="00E32538">
        <w:trPr>
          <w:trHeight w:val="1629"/>
        </w:trPr>
        <w:tc>
          <w:tcPr>
            <w:tcW w:w="709" w:type="dxa"/>
          </w:tcPr>
          <w:p w:rsidR="008D7B88" w:rsidRPr="00CC3B89" w:rsidRDefault="008D7B88" w:rsidP="005B0867">
            <w:pPr>
              <w:jc w:val="center"/>
              <w:rPr>
                <w:sz w:val="24"/>
                <w:szCs w:val="24"/>
              </w:rPr>
            </w:pPr>
            <w:r w:rsidRPr="00673C40">
              <w:rPr>
                <w:sz w:val="24"/>
                <w:szCs w:val="24"/>
              </w:rPr>
              <w:lastRenderedPageBreak/>
              <w:t>4.2</w:t>
            </w:r>
          </w:p>
        </w:tc>
        <w:tc>
          <w:tcPr>
            <w:tcW w:w="4395" w:type="dxa"/>
          </w:tcPr>
          <w:p w:rsidR="008D7B88" w:rsidRPr="00CC3B89" w:rsidRDefault="008D7B88" w:rsidP="006B4F37">
            <w:pPr>
              <w:jc w:val="both"/>
              <w:rPr>
                <w:sz w:val="24"/>
                <w:szCs w:val="24"/>
                <w:lang w:eastAsia="en-US"/>
              </w:rPr>
            </w:pPr>
            <w:r w:rsidRPr="00CC3B89">
              <w:rPr>
                <w:sz w:val="24"/>
                <w:szCs w:val="24"/>
                <w:lang w:eastAsia="en-US"/>
              </w:rPr>
              <w:t>Організація роботи щодо формування та ведення реєстрів: платників ПДВ, страхувальників, платників акцизного податку з реалізації пального та спирту етилового</w:t>
            </w:r>
          </w:p>
        </w:tc>
        <w:tc>
          <w:tcPr>
            <w:tcW w:w="2268" w:type="dxa"/>
          </w:tcPr>
          <w:p w:rsidR="008D7B88" w:rsidRPr="00CC3B89" w:rsidRDefault="008D7B88" w:rsidP="006B4F37">
            <w:pPr>
              <w:jc w:val="both"/>
              <w:rPr>
                <w:sz w:val="24"/>
                <w:szCs w:val="24"/>
              </w:rPr>
            </w:pPr>
            <w:r w:rsidRPr="00CC3B89">
              <w:rPr>
                <w:sz w:val="24"/>
                <w:szCs w:val="24"/>
              </w:rPr>
              <w:t>Управління електронних сервісів</w:t>
            </w:r>
          </w:p>
        </w:tc>
        <w:tc>
          <w:tcPr>
            <w:tcW w:w="1417" w:type="dxa"/>
          </w:tcPr>
          <w:p w:rsidR="008D7B88" w:rsidRPr="00CC3B89" w:rsidRDefault="008D7B88" w:rsidP="006B4F37">
            <w:pPr>
              <w:jc w:val="center"/>
              <w:rPr>
                <w:sz w:val="24"/>
                <w:szCs w:val="24"/>
              </w:rPr>
            </w:pPr>
            <w:r w:rsidRPr="00CC3B89">
              <w:rPr>
                <w:sz w:val="24"/>
                <w:szCs w:val="24"/>
              </w:rPr>
              <w:t>Протягом півріччя</w:t>
            </w:r>
          </w:p>
        </w:tc>
        <w:tc>
          <w:tcPr>
            <w:tcW w:w="6293" w:type="dxa"/>
          </w:tcPr>
          <w:p w:rsidR="008D7B88" w:rsidRPr="00CC3B89" w:rsidRDefault="008D7B88" w:rsidP="00BF5E70">
            <w:pPr>
              <w:jc w:val="both"/>
              <w:rPr>
                <w:sz w:val="24"/>
                <w:szCs w:val="24"/>
                <w:highlight w:val="yellow"/>
              </w:rPr>
            </w:pPr>
            <w:r w:rsidRPr="00CC3B89">
              <w:rPr>
                <w:bCs/>
                <w:sz w:val="24"/>
                <w:szCs w:val="24"/>
              </w:rPr>
              <w:t>Протягом другого</w:t>
            </w:r>
            <w:r w:rsidRPr="00CC3B89">
              <w:rPr>
                <w:sz w:val="24"/>
                <w:szCs w:val="24"/>
              </w:rPr>
              <w:t xml:space="preserve"> півріччя </w:t>
            </w:r>
            <w:r w:rsidRPr="00CC3B89">
              <w:rPr>
                <w:bCs/>
                <w:sz w:val="24"/>
                <w:szCs w:val="24"/>
              </w:rPr>
              <w:t>2021 року забезпечено а</w:t>
            </w:r>
            <w:r w:rsidRPr="00CC3B89">
              <w:rPr>
                <w:sz w:val="24"/>
                <w:szCs w:val="24"/>
              </w:rPr>
              <w:t xml:space="preserve">ктуальність Реєстрів </w:t>
            </w:r>
            <w:r w:rsidRPr="00CC3B89">
              <w:rPr>
                <w:sz w:val="24"/>
                <w:szCs w:val="24"/>
                <w:lang w:eastAsia="en-US"/>
              </w:rPr>
              <w:t>платників ПДВ, страхувальників, платників акцизного податку з реалізації пального та спирту етилового</w:t>
            </w:r>
            <w:r w:rsidRPr="00CC3B89">
              <w:rPr>
                <w:sz w:val="24"/>
                <w:szCs w:val="24"/>
              </w:rPr>
              <w:t xml:space="preserve"> шляхом своєчасного та якісного опрацювання  реєстраційних заяв, поданих платниками податків</w:t>
            </w:r>
          </w:p>
        </w:tc>
      </w:tr>
      <w:tr w:rsidR="008D7B88" w:rsidRPr="00CC3B89" w:rsidTr="00E32538">
        <w:trPr>
          <w:trHeight w:val="1403"/>
        </w:trPr>
        <w:tc>
          <w:tcPr>
            <w:tcW w:w="709" w:type="dxa"/>
          </w:tcPr>
          <w:p w:rsidR="008D7B88" w:rsidRPr="00CC3B89" w:rsidRDefault="008D7B88" w:rsidP="00551292">
            <w:pPr>
              <w:jc w:val="center"/>
              <w:rPr>
                <w:sz w:val="24"/>
                <w:szCs w:val="24"/>
              </w:rPr>
            </w:pPr>
            <w:r w:rsidRPr="00BC1C7E">
              <w:rPr>
                <w:sz w:val="24"/>
                <w:szCs w:val="24"/>
              </w:rPr>
              <w:t>4.3</w:t>
            </w:r>
          </w:p>
        </w:tc>
        <w:tc>
          <w:tcPr>
            <w:tcW w:w="4395" w:type="dxa"/>
          </w:tcPr>
          <w:p w:rsidR="008D7B88" w:rsidRPr="00CC3B89" w:rsidRDefault="008D7B88" w:rsidP="00551292">
            <w:pPr>
              <w:ind w:left="23"/>
              <w:jc w:val="both"/>
              <w:rPr>
                <w:sz w:val="24"/>
                <w:szCs w:val="24"/>
                <w:lang w:eastAsia="en-US"/>
              </w:rPr>
            </w:pPr>
            <w:r w:rsidRPr="00CC3B89">
              <w:rPr>
                <w:sz w:val="24"/>
                <w:szCs w:val="24"/>
                <w:lang w:eastAsia="en-US"/>
              </w:rPr>
              <w:t>Забезпечення своєчасного надання адміністративних послуг платникам податків</w:t>
            </w:r>
          </w:p>
          <w:p w:rsidR="008D7B88" w:rsidRPr="00CC3B89" w:rsidRDefault="008D7B88" w:rsidP="00551292">
            <w:pPr>
              <w:ind w:left="23"/>
              <w:jc w:val="both"/>
              <w:rPr>
                <w:sz w:val="24"/>
                <w:szCs w:val="24"/>
              </w:rPr>
            </w:pPr>
          </w:p>
          <w:p w:rsidR="008D7B88" w:rsidRPr="00CC3B89" w:rsidRDefault="008D7B88" w:rsidP="00784577">
            <w:pPr>
              <w:jc w:val="center"/>
              <w:rPr>
                <w:sz w:val="24"/>
                <w:szCs w:val="24"/>
              </w:rPr>
            </w:pPr>
          </w:p>
        </w:tc>
        <w:tc>
          <w:tcPr>
            <w:tcW w:w="2268" w:type="dxa"/>
          </w:tcPr>
          <w:p w:rsidR="008D7B88" w:rsidRPr="00CC3B89" w:rsidRDefault="008D7B88" w:rsidP="00E32538">
            <w:pPr>
              <w:ind w:left="10" w:right="-75"/>
              <w:jc w:val="both"/>
              <w:rPr>
                <w:sz w:val="24"/>
                <w:szCs w:val="24"/>
              </w:rPr>
            </w:pPr>
            <w:r w:rsidRPr="00CC3B89">
              <w:rPr>
                <w:sz w:val="24"/>
                <w:szCs w:val="24"/>
              </w:rPr>
              <w:t>Відділ по роботі з податковим боргом, управління електронних сервісів</w:t>
            </w:r>
          </w:p>
        </w:tc>
        <w:tc>
          <w:tcPr>
            <w:tcW w:w="1417" w:type="dxa"/>
          </w:tcPr>
          <w:p w:rsidR="008D7B88" w:rsidRPr="00CC3B89" w:rsidRDefault="008D7B88" w:rsidP="00551292">
            <w:pPr>
              <w:jc w:val="center"/>
              <w:rPr>
                <w:sz w:val="24"/>
                <w:szCs w:val="24"/>
              </w:rPr>
            </w:pPr>
            <w:r w:rsidRPr="00CC3B89">
              <w:rPr>
                <w:sz w:val="24"/>
                <w:szCs w:val="24"/>
              </w:rPr>
              <w:t>Протягом півріччя</w:t>
            </w:r>
          </w:p>
          <w:p w:rsidR="008D7B88" w:rsidRPr="00CC3B89" w:rsidRDefault="008D7B88" w:rsidP="00784577">
            <w:pPr>
              <w:rPr>
                <w:sz w:val="24"/>
                <w:szCs w:val="24"/>
              </w:rPr>
            </w:pPr>
          </w:p>
          <w:p w:rsidR="008D7B88" w:rsidRPr="00CC3B89" w:rsidRDefault="008D7B88" w:rsidP="00784577">
            <w:pPr>
              <w:jc w:val="center"/>
              <w:rPr>
                <w:sz w:val="24"/>
                <w:szCs w:val="24"/>
              </w:rPr>
            </w:pPr>
          </w:p>
        </w:tc>
        <w:tc>
          <w:tcPr>
            <w:tcW w:w="6293" w:type="dxa"/>
          </w:tcPr>
          <w:p w:rsidR="008D7B88" w:rsidRPr="00CC3B89" w:rsidRDefault="008D7B88" w:rsidP="007D4B9C">
            <w:pPr>
              <w:jc w:val="both"/>
              <w:rPr>
                <w:sz w:val="24"/>
                <w:szCs w:val="24"/>
              </w:rPr>
            </w:pPr>
            <w:r w:rsidRPr="00CC3B89">
              <w:rPr>
                <w:sz w:val="24"/>
                <w:szCs w:val="24"/>
              </w:rPr>
              <w:t>Забезпечено своєчасне надання адміністративних послуг, зокрема у другому півріччі 2021</w:t>
            </w:r>
            <w:r>
              <w:rPr>
                <w:sz w:val="24"/>
                <w:szCs w:val="24"/>
              </w:rPr>
              <w:t xml:space="preserve"> </w:t>
            </w:r>
            <w:r w:rsidRPr="00CC3B89">
              <w:rPr>
                <w:sz w:val="24"/>
                <w:szCs w:val="24"/>
              </w:rPr>
              <w:t>року видано 4</w:t>
            </w:r>
            <w:r>
              <w:rPr>
                <w:sz w:val="24"/>
                <w:szCs w:val="24"/>
              </w:rPr>
              <w:t xml:space="preserve"> </w:t>
            </w:r>
            <w:r w:rsidRPr="00CC3B89">
              <w:rPr>
                <w:sz w:val="24"/>
                <w:szCs w:val="24"/>
              </w:rPr>
              <w:t>369 довідок про відсутність заборгованості</w:t>
            </w:r>
          </w:p>
        </w:tc>
      </w:tr>
      <w:tr w:rsidR="008D7B88" w:rsidRPr="00CC3B89" w:rsidTr="00A07C6F">
        <w:trPr>
          <w:trHeight w:val="351"/>
        </w:trPr>
        <w:tc>
          <w:tcPr>
            <w:tcW w:w="15082" w:type="dxa"/>
            <w:gridSpan w:val="5"/>
            <w:vAlign w:val="center"/>
          </w:tcPr>
          <w:p w:rsidR="008D7B88" w:rsidRPr="00CC3B89" w:rsidRDefault="008D7B88" w:rsidP="005B0867">
            <w:pPr>
              <w:jc w:val="center"/>
              <w:rPr>
                <w:b/>
                <w:sz w:val="24"/>
                <w:szCs w:val="24"/>
              </w:rPr>
            </w:pPr>
            <w:r w:rsidRPr="00CC3B89">
              <w:rPr>
                <w:b/>
                <w:sz w:val="24"/>
                <w:szCs w:val="24"/>
              </w:rPr>
              <w:t>Розділ 5. Організація роботи з платниками податків, громадськістю та засобами масової інформації</w:t>
            </w:r>
          </w:p>
        </w:tc>
      </w:tr>
      <w:tr w:rsidR="008D7B88" w:rsidRPr="00CC3B89" w:rsidTr="0076115B">
        <w:trPr>
          <w:trHeight w:val="420"/>
        </w:trPr>
        <w:tc>
          <w:tcPr>
            <w:tcW w:w="709" w:type="dxa"/>
          </w:tcPr>
          <w:p w:rsidR="008D7B88" w:rsidRPr="00CC3B89" w:rsidRDefault="008D7B88" w:rsidP="005B0867">
            <w:pPr>
              <w:jc w:val="center"/>
              <w:rPr>
                <w:sz w:val="24"/>
                <w:szCs w:val="24"/>
              </w:rPr>
            </w:pPr>
            <w:r w:rsidRPr="003E5D1F">
              <w:rPr>
                <w:sz w:val="24"/>
                <w:szCs w:val="24"/>
              </w:rPr>
              <w:t>5.1</w:t>
            </w:r>
          </w:p>
        </w:tc>
        <w:tc>
          <w:tcPr>
            <w:tcW w:w="4395" w:type="dxa"/>
          </w:tcPr>
          <w:p w:rsidR="008D7B88" w:rsidRPr="00CC3B89" w:rsidRDefault="008D7B88" w:rsidP="005B0867">
            <w:pPr>
              <w:jc w:val="both"/>
              <w:rPr>
                <w:sz w:val="24"/>
                <w:szCs w:val="24"/>
              </w:rPr>
            </w:pPr>
            <w:r w:rsidRPr="00CC3B89">
              <w:rPr>
                <w:sz w:val="24"/>
                <w:szCs w:val="24"/>
              </w:rPr>
              <w:t>Організація та проведення заходів з представниками бізнесу, інститутів громадянського суспільства (засідань «круглого столу», зборів, зустрічей тощо) з питань реалізації державної політики у сфері оподаткування за участі керівництва Міжрегіонального управління</w:t>
            </w:r>
          </w:p>
        </w:tc>
        <w:tc>
          <w:tcPr>
            <w:tcW w:w="2268" w:type="dxa"/>
          </w:tcPr>
          <w:p w:rsidR="008D7B88" w:rsidRPr="00CC3B89" w:rsidRDefault="00D61CE0" w:rsidP="005B0867">
            <w:pPr>
              <w:jc w:val="both"/>
              <w:rPr>
                <w:sz w:val="24"/>
                <w:szCs w:val="24"/>
              </w:rPr>
            </w:pPr>
            <w:r>
              <w:rPr>
                <w:sz w:val="24"/>
                <w:szCs w:val="24"/>
              </w:rPr>
              <w:t xml:space="preserve">Відділ інформаційної взаємодії, </w:t>
            </w:r>
            <w:r w:rsidR="008D7B88" w:rsidRPr="00CC3B89">
              <w:rPr>
                <w:sz w:val="24"/>
                <w:szCs w:val="24"/>
              </w:rPr>
              <w:t>орга</w:t>
            </w:r>
            <w:r>
              <w:rPr>
                <w:sz w:val="24"/>
                <w:szCs w:val="24"/>
              </w:rPr>
              <w:t>нізаційно-розпорядче управління</w:t>
            </w:r>
            <w:r w:rsidR="008D7B88" w:rsidRPr="00CC3B89">
              <w:rPr>
                <w:sz w:val="24"/>
                <w:szCs w:val="24"/>
              </w:rPr>
              <w:t xml:space="preserve">, </w:t>
            </w:r>
          </w:p>
          <w:p w:rsidR="008D7B88" w:rsidRPr="00CC3B89" w:rsidRDefault="008D7B88" w:rsidP="005B0867">
            <w:pPr>
              <w:jc w:val="both"/>
              <w:rPr>
                <w:sz w:val="24"/>
                <w:szCs w:val="24"/>
              </w:rPr>
            </w:pPr>
            <w:r w:rsidRPr="00CC3B89">
              <w:rPr>
                <w:sz w:val="24"/>
                <w:szCs w:val="24"/>
              </w:rPr>
              <w:t xml:space="preserve">структурні підрозділи </w:t>
            </w:r>
          </w:p>
          <w:p w:rsidR="008D7B88" w:rsidRPr="00CC3B89" w:rsidRDefault="008D7B88" w:rsidP="005B0867">
            <w:pPr>
              <w:jc w:val="both"/>
              <w:rPr>
                <w:sz w:val="24"/>
                <w:szCs w:val="24"/>
              </w:rPr>
            </w:pPr>
          </w:p>
        </w:tc>
        <w:tc>
          <w:tcPr>
            <w:tcW w:w="1417" w:type="dxa"/>
          </w:tcPr>
          <w:p w:rsidR="008D7B88" w:rsidRPr="00CC3B89" w:rsidRDefault="008D7B88" w:rsidP="005B0867">
            <w:pPr>
              <w:jc w:val="center"/>
              <w:rPr>
                <w:sz w:val="24"/>
                <w:szCs w:val="24"/>
              </w:rPr>
            </w:pPr>
            <w:r w:rsidRPr="00CC3B89">
              <w:rPr>
                <w:sz w:val="24"/>
                <w:szCs w:val="24"/>
              </w:rPr>
              <w:t>Протягом півріччя</w:t>
            </w:r>
          </w:p>
        </w:tc>
        <w:tc>
          <w:tcPr>
            <w:tcW w:w="6293" w:type="dxa"/>
          </w:tcPr>
          <w:p w:rsidR="008D7B88" w:rsidRPr="00565CE0" w:rsidRDefault="008D7B88" w:rsidP="00E32538">
            <w:pPr>
              <w:pStyle w:val="af0"/>
              <w:jc w:val="both"/>
              <w:rPr>
                <w:rFonts w:ascii="Times New Roman" w:hAnsi="Times New Roman"/>
                <w:b w:val="0"/>
                <w:kern w:val="0"/>
                <w:sz w:val="24"/>
                <w:szCs w:val="24"/>
                <w:lang w:eastAsia="ru-RU"/>
              </w:rPr>
            </w:pPr>
            <w:r w:rsidRPr="00565CE0">
              <w:rPr>
                <w:rFonts w:ascii="Times New Roman" w:hAnsi="Times New Roman"/>
                <w:b w:val="0"/>
                <w:bCs w:val="0"/>
                <w:kern w:val="0"/>
                <w:sz w:val="24"/>
                <w:szCs w:val="24"/>
                <w:lang w:eastAsia="ru-RU"/>
              </w:rPr>
              <w:t>Протягом другого</w:t>
            </w:r>
            <w:r w:rsidRPr="00565CE0">
              <w:rPr>
                <w:rFonts w:ascii="Times New Roman" w:hAnsi="Times New Roman"/>
                <w:b w:val="0"/>
                <w:kern w:val="0"/>
                <w:sz w:val="24"/>
                <w:szCs w:val="24"/>
                <w:lang w:eastAsia="ru-RU"/>
              </w:rPr>
              <w:t xml:space="preserve"> півріччя </w:t>
            </w:r>
            <w:r w:rsidRPr="00565CE0">
              <w:rPr>
                <w:rFonts w:ascii="Times New Roman" w:hAnsi="Times New Roman"/>
                <w:b w:val="0"/>
                <w:bCs w:val="0"/>
                <w:kern w:val="0"/>
                <w:sz w:val="24"/>
                <w:szCs w:val="24"/>
                <w:lang w:eastAsia="ru-RU"/>
              </w:rPr>
              <w:t>2021 року п</w:t>
            </w:r>
            <w:r w:rsidRPr="00565CE0">
              <w:rPr>
                <w:rFonts w:ascii="Times New Roman" w:hAnsi="Times New Roman"/>
                <w:b w:val="0"/>
                <w:kern w:val="0"/>
                <w:sz w:val="24"/>
                <w:szCs w:val="24"/>
                <w:lang w:eastAsia="ru-RU"/>
              </w:rPr>
              <w:t xml:space="preserve">роведено </w:t>
            </w:r>
            <w:r w:rsidRPr="00565CE0">
              <w:rPr>
                <w:rFonts w:ascii="Times New Roman" w:hAnsi="Times New Roman"/>
                <w:b w:val="0"/>
                <w:kern w:val="0"/>
                <w:sz w:val="24"/>
                <w:szCs w:val="24"/>
                <w:lang w:eastAsia="ru-RU"/>
              </w:rPr>
              <w:br/>
              <w:t>42 зустрічі</w:t>
            </w:r>
            <w:r w:rsidRPr="00565CE0">
              <w:rPr>
                <w:rFonts w:ascii="Times New Roman" w:hAnsi="Times New Roman"/>
                <w:kern w:val="0"/>
                <w:sz w:val="28"/>
                <w:szCs w:val="28"/>
                <w:lang w:eastAsia="ru-RU"/>
              </w:rPr>
              <w:t xml:space="preserve"> </w:t>
            </w:r>
            <w:r w:rsidRPr="00565CE0">
              <w:rPr>
                <w:rFonts w:ascii="Times New Roman" w:hAnsi="Times New Roman"/>
                <w:b w:val="0"/>
                <w:kern w:val="0"/>
                <w:sz w:val="24"/>
                <w:szCs w:val="24"/>
                <w:lang w:eastAsia="ru-RU"/>
              </w:rPr>
              <w:t>з громадськістю та бізнесом</w:t>
            </w:r>
          </w:p>
          <w:p w:rsidR="008D7B88" w:rsidRPr="00565CE0" w:rsidRDefault="008D7B88" w:rsidP="000E4B00">
            <w:pPr>
              <w:pStyle w:val="af0"/>
              <w:jc w:val="both"/>
              <w:rPr>
                <w:rFonts w:ascii="Times New Roman" w:hAnsi="Times New Roman"/>
                <w:b w:val="0"/>
                <w:kern w:val="0"/>
                <w:sz w:val="24"/>
                <w:szCs w:val="24"/>
                <w:lang w:eastAsia="ru-RU"/>
              </w:rPr>
            </w:pPr>
          </w:p>
        </w:tc>
      </w:tr>
      <w:tr w:rsidR="008D7B88" w:rsidRPr="00CC3B89" w:rsidTr="000D57AA">
        <w:trPr>
          <w:trHeight w:val="2264"/>
        </w:trPr>
        <w:tc>
          <w:tcPr>
            <w:tcW w:w="709" w:type="dxa"/>
          </w:tcPr>
          <w:p w:rsidR="008D7B88" w:rsidRPr="00CC3B89" w:rsidRDefault="008D7B88" w:rsidP="005B0867">
            <w:pPr>
              <w:jc w:val="center"/>
              <w:rPr>
                <w:sz w:val="24"/>
                <w:szCs w:val="24"/>
              </w:rPr>
            </w:pPr>
            <w:r w:rsidRPr="003E5D1F">
              <w:rPr>
                <w:sz w:val="24"/>
                <w:szCs w:val="24"/>
              </w:rPr>
              <w:t>5.2</w:t>
            </w:r>
          </w:p>
        </w:tc>
        <w:tc>
          <w:tcPr>
            <w:tcW w:w="4395" w:type="dxa"/>
          </w:tcPr>
          <w:p w:rsidR="008D7B88" w:rsidRPr="00CC3B89" w:rsidRDefault="008D7B88" w:rsidP="005B0867">
            <w:pPr>
              <w:jc w:val="both"/>
              <w:rPr>
                <w:sz w:val="24"/>
                <w:szCs w:val="24"/>
                <w:lang w:eastAsia="en-US"/>
              </w:rPr>
            </w:pPr>
            <w:r w:rsidRPr="00CC3B89">
              <w:rPr>
                <w:sz w:val="24"/>
                <w:szCs w:val="24"/>
                <w:lang w:eastAsia="en-US"/>
              </w:rPr>
              <w:t xml:space="preserve">Інформування громадськості через засоби масової інформації та субсайт </w:t>
            </w:r>
            <w:r w:rsidRPr="00CC3B89">
              <w:rPr>
                <w:sz w:val="24"/>
                <w:szCs w:val="24"/>
              </w:rPr>
              <w:t>Міжрегіонального управління</w:t>
            </w:r>
            <w:r w:rsidRPr="00CC3B89">
              <w:rPr>
                <w:sz w:val="24"/>
                <w:szCs w:val="24"/>
                <w:lang w:eastAsia="en-US"/>
              </w:rPr>
              <w:t xml:space="preserve"> офіційного вебпорталу ДПС щодо завдань, напрямів і результатів діяльності </w:t>
            </w:r>
            <w:r w:rsidRPr="00CC3B89">
              <w:rPr>
                <w:sz w:val="24"/>
                <w:szCs w:val="24"/>
              </w:rPr>
              <w:t>Міжрегіонального управління</w:t>
            </w:r>
          </w:p>
        </w:tc>
        <w:tc>
          <w:tcPr>
            <w:tcW w:w="2268" w:type="dxa"/>
          </w:tcPr>
          <w:p w:rsidR="008D7B88" w:rsidRPr="00CC3B89" w:rsidRDefault="00D61CE0" w:rsidP="005B0867">
            <w:pPr>
              <w:jc w:val="both"/>
              <w:rPr>
                <w:sz w:val="24"/>
                <w:szCs w:val="24"/>
              </w:rPr>
            </w:pPr>
            <w:r>
              <w:rPr>
                <w:sz w:val="24"/>
                <w:szCs w:val="24"/>
              </w:rPr>
              <w:t xml:space="preserve">Відділ інформаційної взаємодії </w:t>
            </w:r>
            <w:r w:rsidR="008D7B88" w:rsidRPr="00CC3B89">
              <w:rPr>
                <w:sz w:val="24"/>
                <w:szCs w:val="24"/>
              </w:rPr>
              <w:t>орга</w:t>
            </w:r>
            <w:r>
              <w:rPr>
                <w:sz w:val="24"/>
                <w:szCs w:val="24"/>
              </w:rPr>
              <w:t>нізаційно-розпорядче управління</w:t>
            </w:r>
            <w:r w:rsidR="008D7B88" w:rsidRPr="00CC3B89">
              <w:rPr>
                <w:sz w:val="24"/>
                <w:szCs w:val="24"/>
              </w:rPr>
              <w:t xml:space="preserve">, </w:t>
            </w:r>
          </w:p>
          <w:p w:rsidR="008D7B88" w:rsidRPr="00CC3B89" w:rsidRDefault="008D7B88" w:rsidP="005B0867">
            <w:pPr>
              <w:jc w:val="both"/>
              <w:rPr>
                <w:sz w:val="24"/>
                <w:szCs w:val="24"/>
              </w:rPr>
            </w:pPr>
            <w:r w:rsidRPr="00CC3B89">
              <w:rPr>
                <w:sz w:val="24"/>
                <w:szCs w:val="24"/>
              </w:rPr>
              <w:t xml:space="preserve">структурні підрозділи </w:t>
            </w:r>
          </w:p>
        </w:tc>
        <w:tc>
          <w:tcPr>
            <w:tcW w:w="1417" w:type="dxa"/>
          </w:tcPr>
          <w:p w:rsidR="008D7B88" w:rsidRPr="00CC3B89" w:rsidRDefault="008D7B88" w:rsidP="005B0867">
            <w:pPr>
              <w:jc w:val="center"/>
              <w:rPr>
                <w:sz w:val="24"/>
                <w:szCs w:val="24"/>
              </w:rPr>
            </w:pPr>
            <w:r w:rsidRPr="00CC3B89">
              <w:rPr>
                <w:sz w:val="24"/>
                <w:szCs w:val="24"/>
              </w:rPr>
              <w:t>Протягом півріччя</w:t>
            </w:r>
          </w:p>
        </w:tc>
        <w:tc>
          <w:tcPr>
            <w:tcW w:w="6293" w:type="dxa"/>
          </w:tcPr>
          <w:p w:rsidR="008D7B88" w:rsidRPr="00CC3B89" w:rsidRDefault="008D7B88" w:rsidP="00250C77">
            <w:pPr>
              <w:jc w:val="both"/>
              <w:rPr>
                <w:sz w:val="24"/>
                <w:szCs w:val="24"/>
              </w:rPr>
            </w:pPr>
            <w:r>
              <w:rPr>
                <w:sz w:val="24"/>
                <w:szCs w:val="24"/>
              </w:rPr>
              <w:t>За завітний період п</w:t>
            </w:r>
            <w:r w:rsidRPr="00CC3B89">
              <w:rPr>
                <w:sz w:val="24"/>
                <w:szCs w:val="24"/>
              </w:rPr>
              <w:t>роведено 140 публічних заходів за участю ЗМІ. Підготовлено 627 інформаційних матеріалів з питань діяльності. На субсайті Міжрегіонального управління розміщено 2085 матеріалів</w:t>
            </w:r>
            <w:r>
              <w:rPr>
                <w:sz w:val="24"/>
                <w:szCs w:val="24"/>
              </w:rPr>
              <w:t>, з</w:t>
            </w:r>
            <w:r w:rsidRPr="00CC3B89">
              <w:rPr>
                <w:sz w:val="24"/>
                <w:szCs w:val="24"/>
              </w:rPr>
              <w:t xml:space="preserve"> них</w:t>
            </w:r>
            <w:r>
              <w:rPr>
                <w:sz w:val="24"/>
                <w:szCs w:val="24"/>
              </w:rPr>
              <w:t>:</w:t>
            </w:r>
            <w:r w:rsidRPr="00CC3B89">
              <w:rPr>
                <w:sz w:val="24"/>
                <w:szCs w:val="24"/>
              </w:rPr>
              <w:t xml:space="preserve"> </w:t>
            </w:r>
            <w:r>
              <w:rPr>
                <w:sz w:val="24"/>
                <w:szCs w:val="24"/>
              </w:rPr>
              <w:br/>
            </w:r>
            <w:r w:rsidRPr="00CC3B89">
              <w:rPr>
                <w:sz w:val="24"/>
                <w:szCs w:val="24"/>
              </w:rPr>
              <w:t>278 інформаційних та 1807 консультаційно-роз</w:t>
            </w:r>
            <w:r w:rsidRPr="00067F3F">
              <w:rPr>
                <w:sz w:val="24"/>
                <w:szCs w:val="24"/>
                <w:lang w:val="ru-RU"/>
              </w:rPr>
              <w:t>’</w:t>
            </w:r>
            <w:r w:rsidRPr="00CC3B89">
              <w:rPr>
                <w:sz w:val="24"/>
                <w:szCs w:val="24"/>
              </w:rPr>
              <w:t>яснювальних.</w:t>
            </w:r>
          </w:p>
          <w:p w:rsidR="008D7B88" w:rsidRPr="00CC3B89" w:rsidRDefault="008D7B88" w:rsidP="000D57AA">
            <w:pPr>
              <w:jc w:val="both"/>
              <w:rPr>
                <w:sz w:val="24"/>
                <w:szCs w:val="24"/>
              </w:rPr>
            </w:pPr>
            <w:r w:rsidRPr="00CC3B89">
              <w:rPr>
                <w:sz w:val="24"/>
                <w:szCs w:val="24"/>
              </w:rPr>
              <w:t xml:space="preserve">Направлено до засобів масової інформації </w:t>
            </w:r>
            <w:r>
              <w:rPr>
                <w:sz w:val="24"/>
                <w:szCs w:val="24"/>
              </w:rPr>
              <w:br/>
            </w:r>
            <w:r w:rsidRPr="00CC3B89">
              <w:rPr>
                <w:sz w:val="24"/>
                <w:szCs w:val="24"/>
              </w:rPr>
              <w:t>923  інформаційні матеріали</w:t>
            </w:r>
          </w:p>
        </w:tc>
      </w:tr>
      <w:tr w:rsidR="008D7B88" w:rsidRPr="00CC3B89" w:rsidTr="0076115B">
        <w:trPr>
          <w:trHeight w:val="420"/>
        </w:trPr>
        <w:tc>
          <w:tcPr>
            <w:tcW w:w="709" w:type="dxa"/>
          </w:tcPr>
          <w:p w:rsidR="008D7B88" w:rsidRPr="00CC3B89" w:rsidRDefault="008D7B88" w:rsidP="005B0867">
            <w:pPr>
              <w:jc w:val="center"/>
              <w:rPr>
                <w:sz w:val="24"/>
                <w:szCs w:val="24"/>
              </w:rPr>
            </w:pPr>
            <w:r w:rsidRPr="003E5D1F">
              <w:rPr>
                <w:sz w:val="24"/>
                <w:szCs w:val="24"/>
              </w:rPr>
              <w:t>5.3</w:t>
            </w:r>
          </w:p>
        </w:tc>
        <w:tc>
          <w:tcPr>
            <w:tcW w:w="4395" w:type="dxa"/>
          </w:tcPr>
          <w:p w:rsidR="008D7B88" w:rsidRPr="00CC3B89" w:rsidRDefault="008D7B88" w:rsidP="005B0867">
            <w:pPr>
              <w:jc w:val="both"/>
              <w:rPr>
                <w:sz w:val="24"/>
                <w:szCs w:val="24"/>
              </w:rPr>
            </w:pPr>
            <w:r w:rsidRPr="00CC3B89">
              <w:rPr>
                <w:sz w:val="24"/>
                <w:szCs w:val="24"/>
              </w:rPr>
              <w:t xml:space="preserve">Організація та координація роботи структурних підрозділів  щодо реєстрації та повноти обліку великих </w:t>
            </w:r>
            <w:r w:rsidRPr="00CC3B89">
              <w:rPr>
                <w:sz w:val="24"/>
                <w:szCs w:val="24"/>
              </w:rPr>
              <w:lastRenderedPageBreak/>
              <w:t>платників податків</w:t>
            </w:r>
          </w:p>
        </w:tc>
        <w:tc>
          <w:tcPr>
            <w:tcW w:w="2268" w:type="dxa"/>
          </w:tcPr>
          <w:p w:rsidR="008D7B88" w:rsidRPr="00CC3B89" w:rsidRDefault="008D7B88" w:rsidP="005B0867">
            <w:pPr>
              <w:jc w:val="both"/>
              <w:rPr>
                <w:sz w:val="24"/>
                <w:szCs w:val="24"/>
              </w:rPr>
            </w:pPr>
            <w:r w:rsidRPr="00CC3B89">
              <w:rPr>
                <w:sz w:val="24"/>
                <w:szCs w:val="24"/>
              </w:rPr>
              <w:lastRenderedPageBreak/>
              <w:t>Управління електронних сервісів</w:t>
            </w:r>
          </w:p>
        </w:tc>
        <w:tc>
          <w:tcPr>
            <w:tcW w:w="1417" w:type="dxa"/>
          </w:tcPr>
          <w:p w:rsidR="008D7B88" w:rsidRPr="00CC3B89" w:rsidRDefault="008D7B88" w:rsidP="005B0867">
            <w:pPr>
              <w:jc w:val="center"/>
              <w:rPr>
                <w:sz w:val="24"/>
                <w:szCs w:val="24"/>
              </w:rPr>
            </w:pPr>
            <w:r w:rsidRPr="00CC3B89">
              <w:rPr>
                <w:sz w:val="24"/>
                <w:szCs w:val="24"/>
              </w:rPr>
              <w:t>Протягом півріччя</w:t>
            </w:r>
          </w:p>
          <w:p w:rsidR="008D7B88" w:rsidRPr="00CC3B89" w:rsidRDefault="008D7B88" w:rsidP="005B0867">
            <w:pPr>
              <w:jc w:val="center"/>
              <w:rPr>
                <w:sz w:val="24"/>
                <w:szCs w:val="24"/>
              </w:rPr>
            </w:pPr>
          </w:p>
        </w:tc>
        <w:tc>
          <w:tcPr>
            <w:tcW w:w="6293" w:type="dxa"/>
          </w:tcPr>
          <w:p w:rsidR="008D7B88" w:rsidRPr="00CC3B89" w:rsidRDefault="008D7B88" w:rsidP="003919F5">
            <w:pPr>
              <w:jc w:val="both"/>
              <w:rPr>
                <w:sz w:val="24"/>
                <w:szCs w:val="24"/>
              </w:rPr>
            </w:pPr>
            <w:r w:rsidRPr="00CC3B89">
              <w:rPr>
                <w:bCs/>
                <w:sz w:val="24"/>
                <w:szCs w:val="24"/>
              </w:rPr>
              <w:t>Протягом другого півріччя 2021 року забезпечено а</w:t>
            </w:r>
            <w:r w:rsidRPr="00CC3B89">
              <w:rPr>
                <w:sz w:val="24"/>
                <w:szCs w:val="24"/>
              </w:rPr>
              <w:t xml:space="preserve">ктуальність реєстраційних даних платників податків шляхом своєчасного та якісного опрацювання відомостей </w:t>
            </w:r>
            <w:r w:rsidRPr="00CC3B89">
              <w:rPr>
                <w:sz w:val="24"/>
                <w:szCs w:val="24"/>
              </w:rPr>
              <w:lastRenderedPageBreak/>
              <w:t>з Єдиного державного реєстру, реєстраційних документів, заяв та повідомлень, поданих платниками.</w:t>
            </w:r>
          </w:p>
          <w:p w:rsidR="008D7B88" w:rsidRPr="00CC3B89" w:rsidRDefault="008D7B88" w:rsidP="003919F5">
            <w:pPr>
              <w:jc w:val="both"/>
              <w:rPr>
                <w:sz w:val="24"/>
                <w:szCs w:val="24"/>
              </w:rPr>
            </w:pPr>
            <w:r w:rsidRPr="00156BA2">
              <w:rPr>
                <w:bCs/>
                <w:sz w:val="24"/>
                <w:szCs w:val="24"/>
              </w:rPr>
              <w:t xml:space="preserve">Протягом другого півріччя </w:t>
            </w:r>
            <w:r>
              <w:rPr>
                <w:bCs/>
                <w:sz w:val="24"/>
                <w:szCs w:val="24"/>
              </w:rPr>
              <w:t xml:space="preserve">2021 року </w:t>
            </w:r>
            <w:r w:rsidRPr="00156BA2">
              <w:rPr>
                <w:bCs/>
                <w:sz w:val="24"/>
                <w:szCs w:val="24"/>
              </w:rPr>
              <w:t>з</w:t>
            </w:r>
            <w:r w:rsidRPr="00156BA2">
              <w:rPr>
                <w:sz w:val="24"/>
                <w:szCs w:val="24"/>
              </w:rPr>
              <w:t>абезпечено взяття на облік платника податку відповідно до договору управління майном.</w:t>
            </w:r>
          </w:p>
          <w:p w:rsidR="008D7B88" w:rsidRPr="00CC3B89" w:rsidRDefault="008D7B88" w:rsidP="003919F5">
            <w:pPr>
              <w:jc w:val="both"/>
              <w:rPr>
                <w:sz w:val="24"/>
                <w:szCs w:val="24"/>
              </w:rPr>
            </w:pPr>
            <w:r w:rsidRPr="00CC3B89">
              <w:rPr>
                <w:sz w:val="24"/>
                <w:szCs w:val="24"/>
              </w:rPr>
              <w:t>Забезпечено формування та ведення реєстраційних справ великих платників податків</w:t>
            </w:r>
          </w:p>
        </w:tc>
      </w:tr>
      <w:tr w:rsidR="008D7B88" w:rsidRPr="00CC3B89" w:rsidTr="0076115B">
        <w:trPr>
          <w:trHeight w:val="420"/>
        </w:trPr>
        <w:tc>
          <w:tcPr>
            <w:tcW w:w="709" w:type="dxa"/>
          </w:tcPr>
          <w:p w:rsidR="008D7B88" w:rsidRPr="00CC3B89" w:rsidRDefault="008D7B88" w:rsidP="005B0867">
            <w:pPr>
              <w:jc w:val="center"/>
              <w:rPr>
                <w:sz w:val="24"/>
                <w:szCs w:val="24"/>
              </w:rPr>
            </w:pPr>
            <w:r w:rsidRPr="00D15D48">
              <w:rPr>
                <w:sz w:val="24"/>
                <w:szCs w:val="24"/>
              </w:rPr>
              <w:lastRenderedPageBreak/>
              <w:t>5.4</w:t>
            </w:r>
          </w:p>
        </w:tc>
        <w:tc>
          <w:tcPr>
            <w:tcW w:w="4395" w:type="dxa"/>
          </w:tcPr>
          <w:p w:rsidR="008D7B88" w:rsidRPr="00CC3B89" w:rsidRDefault="008D7B88" w:rsidP="005B0867">
            <w:pPr>
              <w:jc w:val="both"/>
              <w:rPr>
                <w:sz w:val="24"/>
                <w:szCs w:val="24"/>
              </w:rPr>
            </w:pPr>
            <w:r w:rsidRPr="00CC3B89">
              <w:rPr>
                <w:sz w:val="24"/>
                <w:szCs w:val="24"/>
              </w:rPr>
              <w:t xml:space="preserve">Забезпечення кваліфікованого та своєчасного розгляду звернень громадян відповідно до вимог Закону України від 2 жовтня 1996 року </w:t>
            </w:r>
            <w:r>
              <w:rPr>
                <w:sz w:val="24"/>
                <w:szCs w:val="24"/>
              </w:rPr>
              <w:br/>
            </w:r>
            <w:r w:rsidRPr="00CC3B89">
              <w:rPr>
                <w:sz w:val="24"/>
                <w:szCs w:val="24"/>
              </w:rPr>
              <w:t>№ 393/96-ВР «Про звернення громадян»</w:t>
            </w:r>
          </w:p>
        </w:tc>
        <w:tc>
          <w:tcPr>
            <w:tcW w:w="2268" w:type="dxa"/>
          </w:tcPr>
          <w:p w:rsidR="008D7B88" w:rsidRPr="00CC3B89" w:rsidRDefault="008D7B88" w:rsidP="005B0867">
            <w:pPr>
              <w:jc w:val="both"/>
              <w:rPr>
                <w:sz w:val="24"/>
                <w:szCs w:val="24"/>
              </w:rPr>
            </w:pPr>
            <w:r w:rsidRPr="00CC3B89">
              <w:rPr>
                <w:sz w:val="24"/>
                <w:szCs w:val="24"/>
              </w:rPr>
              <w:t xml:space="preserve">Організаційно-розпорядче управління, </w:t>
            </w:r>
          </w:p>
          <w:p w:rsidR="008D7B88" w:rsidRPr="00CC3B89" w:rsidRDefault="008D7B88" w:rsidP="005B0867">
            <w:pPr>
              <w:jc w:val="both"/>
              <w:rPr>
                <w:sz w:val="24"/>
                <w:szCs w:val="24"/>
              </w:rPr>
            </w:pPr>
            <w:r w:rsidRPr="00CC3B89">
              <w:rPr>
                <w:sz w:val="24"/>
                <w:szCs w:val="24"/>
              </w:rPr>
              <w:t>структурні підрозділи</w:t>
            </w:r>
          </w:p>
        </w:tc>
        <w:tc>
          <w:tcPr>
            <w:tcW w:w="1417" w:type="dxa"/>
          </w:tcPr>
          <w:p w:rsidR="008D7B88" w:rsidRPr="00CC3B89" w:rsidRDefault="008D7B88" w:rsidP="005B0867">
            <w:pPr>
              <w:jc w:val="center"/>
              <w:rPr>
                <w:sz w:val="24"/>
                <w:szCs w:val="24"/>
              </w:rPr>
            </w:pPr>
            <w:r w:rsidRPr="00CC3B89">
              <w:rPr>
                <w:sz w:val="24"/>
                <w:szCs w:val="24"/>
              </w:rPr>
              <w:t>Протягом півріччя</w:t>
            </w:r>
          </w:p>
        </w:tc>
        <w:tc>
          <w:tcPr>
            <w:tcW w:w="6293" w:type="dxa"/>
          </w:tcPr>
          <w:p w:rsidR="008D7B88" w:rsidRPr="00CC3B89" w:rsidRDefault="008D7B88" w:rsidP="005B0867">
            <w:pPr>
              <w:jc w:val="both"/>
              <w:rPr>
                <w:bCs/>
                <w:sz w:val="24"/>
                <w:szCs w:val="24"/>
              </w:rPr>
            </w:pPr>
            <w:r w:rsidRPr="00CC3B89">
              <w:rPr>
                <w:bCs/>
                <w:sz w:val="24"/>
                <w:szCs w:val="24"/>
              </w:rPr>
              <w:t xml:space="preserve">Протягом </w:t>
            </w:r>
            <w:r w:rsidRPr="00CC3B89">
              <w:rPr>
                <w:sz w:val="24"/>
                <w:szCs w:val="24"/>
              </w:rPr>
              <w:t>другого</w:t>
            </w:r>
            <w:r w:rsidRPr="00CC3B89">
              <w:rPr>
                <w:bCs/>
                <w:sz w:val="24"/>
                <w:szCs w:val="24"/>
              </w:rPr>
              <w:t xml:space="preserve"> півріччя 2021 року </w:t>
            </w:r>
            <w:r>
              <w:rPr>
                <w:bCs/>
                <w:sz w:val="24"/>
                <w:szCs w:val="24"/>
              </w:rPr>
              <w:t xml:space="preserve">Міжрегіональним </w:t>
            </w:r>
            <w:r w:rsidRPr="00B13CAA">
              <w:rPr>
                <w:bCs/>
                <w:sz w:val="24"/>
                <w:szCs w:val="24"/>
              </w:rPr>
              <w:t>управлінням</w:t>
            </w:r>
            <w:r w:rsidRPr="00267515">
              <w:rPr>
                <w:b/>
                <w:bCs/>
                <w:sz w:val="24"/>
                <w:szCs w:val="24"/>
              </w:rPr>
              <w:t xml:space="preserve"> </w:t>
            </w:r>
            <w:r w:rsidRPr="00CC3B89">
              <w:rPr>
                <w:bCs/>
                <w:sz w:val="24"/>
                <w:szCs w:val="24"/>
              </w:rPr>
              <w:t>скоординовано роботу структурних підрозділів щодо своєчасного розгляду та надання відповідей на звернення громадян. На виконання вимог Закону України</w:t>
            </w:r>
            <w:r>
              <w:rPr>
                <w:bCs/>
                <w:sz w:val="24"/>
                <w:szCs w:val="24"/>
              </w:rPr>
              <w:t xml:space="preserve"> </w:t>
            </w:r>
            <w:r w:rsidRPr="00CC3B89">
              <w:rPr>
                <w:bCs/>
                <w:sz w:val="24"/>
                <w:szCs w:val="24"/>
              </w:rPr>
              <w:t>від 02 жовтня 1996 року № 393/96-ВР «Про звернення громадян», зі змінами та доповненнями, протягом зазначеного періоду опрацьовано 12 звернень громадян та 132 звернення, де дія Закону, щодо порядку розгляду таких, не поширюється</w:t>
            </w:r>
          </w:p>
        </w:tc>
      </w:tr>
      <w:tr w:rsidR="008D7B88" w:rsidRPr="00CC3B89" w:rsidTr="0076115B">
        <w:trPr>
          <w:trHeight w:val="166"/>
        </w:trPr>
        <w:tc>
          <w:tcPr>
            <w:tcW w:w="709" w:type="dxa"/>
          </w:tcPr>
          <w:p w:rsidR="008D7B88" w:rsidRPr="00CC3B89" w:rsidRDefault="008D7B88" w:rsidP="005B0867">
            <w:pPr>
              <w:jc w:val="center"/>
              <w:rPr>
                <w:sz w:val="24"/>
                <w:szCs w:val="24"/>
              </w:rPr>
            </w:pPr>
            <w:r w:rsidRPr="000F74E3">
              <w:rPr>
                <w:sz w:val="24"/>
                <w:szCs w:val="24"/>
              </w:rPr>
              <w:t>5.5</w:t>
            </w:r>
          </w:p>
        </w:tc>
        <w:tc>
          <w:tcPr>
            <w:tcW w:w="4395" w:type="dxa"/>
          </w:tcPr>
          <w:p w:rsidR="008D7B88" w:rsidRPr="00CC3B89" w:rsidRDefault="008D7B88" w:rsidP="005B0867">
            <w:pPr>
              <w:jc w:val="both"/>
              <w:rPr>
                <w:sz w:val="24"/>
                <w:szCs w:val="24"/>
              </w:rPr>
            </w:pPr>
            <w:r w:rsidRPr="00CC3B89">
              <w:rPr>
                <w:sz w:val="24"/>
                <w:szCs w:val="24"/>
                <w:lang w:eastAsia="en-US"/>
              </w:rPr>
              <w:t>Участь в організації та проведенні особистого прийому громадян посадовими особами Міжрегіонального управління</w:t>
            </w:r>
          </w:p>
        </w:tc>
        <w:tc>
          <w:tcPr>
            <w:tcW w:w="2268" w:type="dxa"/>
          </w:tcPr>
          <w:p w:rsidR="008D7B88" w:rsidRPr="00CC3B89" w:rsidRDefault="008D7B88" w:rsidP="005B0867">
            <w:pPr>
              <w:jc w:val="both"/>
              <w:rPr>
                <w:sz w:val="24"/>
                <w:szCs w:val="24"/>
              </w:rPr>
            </w:pPr>
            <w:r w:rsidRPr="00CC3B89">
              <w:rPr>
                <w:sz w:val="24"/>
                <w:szCs w:val="24"/>
              </w:rPr>
              <w:t xml:space="preserve">Організаційно-розпорядче управління, </w:t>
            </w:r>
          </w:p>
          <w:p w:rsidR="008D7B88" w:rsidRPr="00CC3B89" w:rsidRDefault="008D7B88" w:rsidP="005B0867">
            <w:pPr>
              <w:jc w:val="both"/>
              <w:rPr>
                <w:sz w:val="24"/>
                <w:szCs w:val="24"/>
              </w:rPr>
            </w:pPr>
            <w:r w:rsidRPr="00CC3B89">
              <w:rPr>
                <w:sz w:val="24"/>
                <w:szCs w:val="24"/>
              </w:rPr>
              <w:t>структурні підрозділи</w:t>
            </w:r>
          </w:p>
        </w:tc>
        <w:tc>
          <w:tcPr>
            <w:tcW w:w="1417" w:type="dxa"/>
          </w:tcPr>
          <w:p w:rsidR="008D7B88" w:rsidRPr="00CC3B89" w:rsidRDefault="008D7B88" w:rsidP="005B0867">
            <w:pPr>
              <w:jc w:val="center"/>
              <w:rPr>
                <w:sz w:val="24"/>
                <w:szCs w:val="24"/>
              </w:rPr>
            </w:pPr>
            <w:r w:rsidRPr="00CC3B89">
              <w:rPr>
                <w:sz w:val="24"/>
                <w:szCs w:val="24"/>
              </w:rPr>
              <w:t>Протягом півріччя</w:t>
            </w:r>
          </w:p>
        </w:tc>
        <w:tc>
          <w:tcPr>
            <w:tcW w:w="6293" w:type="dxa"/>
          </w:tcPr>
          <w:p w:rsidR="008D7B88" w:rsidRPr="00CC3B89" w:rsidRDefault="008D7B88" w:rsidP="00D953C8">
            <w:pPr>
              <w:jc w:val="both"/>
              <w:rPr>
                <w:sz w:val="24"/>
                <w:szCs w:val="24"/>
              </w:rPr>
            </w:pPr>
            <w:r w:rsidRPr="00CC3B89">
              <w:rPr>
                <w:bCs/>
                <w:sz w:val="24"/>
                <w:szCs w:val="24"/>
              </w:rPr>
              <w:t xml:space="preserve">Протягом </w:t>
            </w:r>
            <w:r w:rsidRPr="00CC3B89">
              <w:rPr>
                <w:sz w:val="24"/>
                <w:szCs w:val="24"/>
              </w:rPr>
              <w:t>другого</w:t>
            </w:r>
            <w:r w:rsidRPr="00CC3B89">
              <w:rPr>
                <w:bCs/>
                <w:sz w:val="24"/>
                <w:szCs w:val="24"/>
              </w:rPr>
              <w:t xml:space="preserve"> півріччя 2021 року </w:t>
            </w:r>
            <w:r>
              <w:rPr>
                <w:bCs/>
                <w:sz w:val="24"/>
                <w:szCs w:val="24"/>
              </w:rPr>
              <w:t xml:space="preserve">Міжрегіональним </w:t>
            </w:r>
            <w:r w:rsidRPr="00CC3B89">
              <w:rPr>
                <w:bCs/>
                <w:sz w:val="24"/>
                <w:szCs w:val="24"/>
              </w:rPr>
              <w:t>управлінням</w:t>
            </w:r>
            <w:r>
              <w:rPr>
                <w:bCs/>
                <w:sz w:val="24"/>
                <w:szCs w:val="24"/>
              </w:rPr>
              <w:t>,</w:t>
            </w:r>
            <w:r w:rsidRPr="00CC3B89">
              <w:rPr>
                <w:bCs/>
                <w:sz w:val="24"/>
                <w:szCs w:val="24"/>
              </w:rPr>
              <w:t xml:space="preserve"> відповідно до вимог </w:t>
            </w:r>
            <w:r>
              <w:rPr>
                <w:bCs/>
                <w:sz w:val="24"/>
                <w:szCs w:val="24"/>
              </w:rPr>
              <w:t>наказу Міністерства ф</w:t>
            </w:r>
            <w:r w:rsidRPr="00CC3B89">
              <w:rPr>
                <w:bCs/>
                <w:sz w:val="24"/>
                <w:szCs w:val="24"/>
              </w:rPr>
              <w:t>інансів України від 15.06.2020 № 297 «Про затвердження порядку розгляду звернень та організації особистого прийому громадян у Державній податковій службі України та її територіальних органах»</w:t>
            </w:r>
            <w:r>
              <w:rPr>
                <w:bCs/>
                <w:sz w:val="24"/>
                <w:szCs w:val="24"/>
              </w:rPr>
              <w:t>,</w:t>
            </w:r>
            <w:r w:rsidRPr="00CC3B89">
              <w:rPr>
                <w:bCs/>
                <w:sz w:val="24"/>
                <w:szCs w:val="24"/>
              </w:rPr>
              <w:t xml:space="preserve"> забезпечено розміщення на відповідних стендах та на субсайті Міжрегіонального управління вебпорталу ДПС актуальних графіків, згідно з якими здійснюється запис громадян на особистий прийом</w:t>
            </w:r>
          </w:p>
        </w:tc>
      </w:tr>
      <w:tr w:rsidR="008D7B88" w:rsidRPr="00CC3B89" w:rsidTr="0076115B">
        <w:trPr>
          <w:trHeight w:val="420"/>
        </w:trPr>
        <w:tc>
          <w:tcPr>
            <w:tcW w:w="709" w:type="dxa"/>
          </w:tcPr>
          <w:p w:rsidR="008D7B88" w:rsidRPr="00CC3B89" w:rsidRDefault="008D7B88" w:rsidP="005B0867">
            <w:pPr>
              <w:jc w:val="center"/>
              <w:rPr>
                <w:sz w:val="24"/>
                <w:szCs w:val="24"/>
              </w:rPr>
            </w:pPr>
            <w:r w:rsidRPr="000F74E3">
              <w:rPr>
                <w:sz w:val="24"/>
                <w:szCs w:val="24"/>
              </w:rPr>
              <w:t>5.6</w:t>
            </w:r>
          </w:p>
        </w:tc>
        <w:tc>
          <w:tcPr>
            <w:tcW w:w="4395" w:type="dxa"/>
          </w:tcPr>
          <w:p w:rsidR="008D7B88" w:rsidRPr="00CC3B89" w:rsidRDefault="008D7B88" w:rsidP="005B0867">
            <w:pPr>
              <w:jc w:val="both"/>
              <w:rPr>
                <w:sz w:val="24"/>
                <w:szCs w:val="24"/>
              </w:rPr>
            </w:pPr>
            <w:r w:rsidRPr="00CC3B89">
              <w:rPr>
                <w:sz w:val="24"/>
                <w:szCs w:val="24"/>
              </w:rPr>
              <w:t>Забезпечення якісного та своєчасного розгляду інформації, яка надійшла від платників податків на сервіс «Пульс»</w:t>
            </w:r>
          </w:p>
        </w:tc>
        <w:tc>
          <w:tcPr>
            <w:tcW w:w="2268" w:type="dxa"/>
          </w:tcPr>
          <w:p w:rsidR="008D7B88" w:rsidRPr="00CC3B89" w:rsidRDefault="008D7B88" w:rsidP="005B0867">
            <w:pPr>
              <w:jc w:val="both"/>
              <w:rPr>
                <w:sz w:val="24"/>
                <w:szCs w:val="24"/>
              </w:rPr>
            </w:pPr>
            <w:r w:rsidRPr="00CC3B89">
              <w:rPr>
                <w:sz w:val="24"/>
                <w:szCs w:val="24"/>
              </w:rPr>
              <w:t xml:space="preserve">Організаційно-розпорядче управління, </w:t>
            </w:r>
          </w:p>
          <w:p w:rsidR="008D7B88" w:rsidRPr="00CC3B89" w:rsidRDefault="008D7B88" w:rsidP="005B0867">
            <w:pPr>
              <w:jc w:val="both"/>
              <w:rPr>
                <w:sz w:val="24"/>
                <w:szCs w:val="24"/>
              </w:rPr>
            </w:pPr>
            <w:r w:rsidRPr="00CC3B89">
              <w:rPr>
                <w:sz w:val="24"/>
                <w:szCs w:val="24"/>
              </w:rPr>
              <w:t xml:space="preserve">структурні підрозділи </w:t>
            </w:r>
          </w:p>
        </w:tc>
        <w:tc>
          <w:tcPr>
            <w:tcW w:w="1417" w:type="dxa"/>
          </w:tcPr>
          <w:p w:rsidR="008D7B88" w:rsidRPr="00CC3B89" w:rsidRDefault="008D7B88" w:rsidP="005B0867">
            <w:pPr>
              <w:jc w:val="center"/>
              <w:rPr>
                <w:sz w:val="24"/>
                <w:szCs w:val="24"/>
              </w:rPr>
            </w:pPr>
            <w:r w:rsidRPr="00CC3B89">
              <w:rPr>
                <w:sz w:val="24"/>
                <w:szCs w:val="24"/>
              </w:rPr>
              <w:t>Протягом півріччя</w:t>
            </w:r>
          </w:p>
        </w:tc>
        <w:tc>
          <w:tcPr>
            <w:tcW w:w="6293" w:type="dxa"/>
          </w:tcPr>
          <w:p w:rsidR="008D7B88" w:rsidRDefault="008D7B88" w:rsidP="00D953C8">
            <w:pPr>
              <w:jc w:val="both"/>
              <w:rPr>
                <w:bCs/>
                <w:sz w:val="24"/>
                <w:szCs w:val="24"/>
              </w:rPr>
            </w:pPr>
            <w:r w:rsidRPr="00CC3B89">
              <w:rPr>
                <w:bCs/>
                <w:sz w:val="24"/>
                <w:szCs w:val="24"/>
              </w:rPr>
              <w:t xml:space="preserve">Протягом </w:t>
            </w:r>
            <w:r w:rsidRPr="00CC3B89">
              <w:rPr>
                <w:sz w:val="24"/>
                <w:szCs w:val="24"/>
              </w:rPr>
              <w:t>другого</w:t>
            </w:r>
            <w:r w:rsidRPr="00CC3B89">
              <w:rPr>
                <w:bCs/>
                <w:sz w:val="24"/>
                <w:szCs w:val="24"/>
              </w:rPr>
              <w:t xml:space="preserve"> півріччя 2021 року </w:t>
            </w:r>
            <w:r>
              <w:rPr>
                <w:bCs/>
                <w:sz w:val="24"/>
                <w:szCs w:val="24"/>
              </w:rPr>
              <w:t xml:space="preserve">Міжрегіональним </w:t>
            </w:r>
            <w:r w:rsidRPr="00CC3B89">
              <w:rPr>
                <w:bCs/>
                <w:sz w:val="24"/>
                <w:szCs w:val="24"/>
              </w:rPr>
              <w:t>управлінням</w:t>
            </w:r>
            <w:r>
              <w:rPr>
                <w:bCs/>
                <w:sz w:val="24"/>
                <w:szCs w:val="24"/>
              </w:rPr>
              <w:t>,</w:t>
            </w:r>
            <w:r w:rsidRPr="00CC3B89">
              <w:rPr>
                <w:bCs/>
                <w:sz w:val="24"/>
                <w:szCs w:val="24"/>
              </w:rPr>
              <w:t xml:space="preserve"> відповідно до </w:t>
            </w:r>
            <w:r>
              <w:rPr>
                <w:bCs/>
                <w:sz w:val="24"/>
                <w:szCs w:val="24"/>
              </w:rPr>
              <w:t>П</w:t>
            </w:r>
            <w:r w:rsidRPr="00CC3B89">
              <w:rPr>
                <w:bCs/>
                <w:sz w:val="24"/>
                <w:szCs w:val="24"/>
              </w:rPr>
              <w:t xml:space="preserve">орядку надання послуг Контакт-центром ДПС затвердженого наказом ДПС </w:t>
            </w:r>
            <w:r w:rsidRPr="00CC3B89">
              <w:rPr>
                <w:bCs/>
                <w:sz w:val="24"/>
                <w:szCs w:val="24"/>
              </w:rPr>
              <w:br/>
              <w:t>від 09.12.2019  №</w:t>
            </w:r>
            <w:r>
              <w:rPr>
                <w:bCs/>
                <w:sz w:val="24"/>
                <w:szCs w:val="24"/>
              </w:rPr>
              <w:t> </w:t>
            </w:r>
            <w:r w:rsidRPr="00CC3B89">
              <w:rPr>
                <w:bCs/>
                <w:sz w:val="24"/>
                <w:szCs w:val="24"/>
              </w:rPr>
              <w:t>203</w:t>
            </w:r>
            <w:r>
              <w:rPr>
                <w:bCs/>
                <w:sz w:val="24"/>
                <w:szCs w:val="24"/>
              </w:rPr>
              <w:t xml:space="preserve"> (</w:t>
            </w:r>
            <w:r w:rsidRPr="00CC3B89">
              <w:rPr>
                <w:bCs/>
                <w:sz w:val="24"/>
                <w:szCs w:val="24"/>
              </w:rPr>
              <w:t>із змінами</w:t>
            </w:r>
            <w:r>
              <w:rPr>
                <w:bCs/>
                <w:sz w:val="24"/>
                <w:szCs w:val="24"/>
              </w:rPr>
              <w:t>)</w:t>
            </w:r>
            <w:r w:rsidRPr="00CC3B89">
              <w:rPr>
                <w:bCs/>
                <w:sz w:val="24"/>
                <w:szCs w:val="24"/>
              </w:rPr>
              <w:t>, прийнято до розгляду та забезпечено вирішення по суті порушених питань – 6</w:t>
            </w:r>
          </w:p>
          <w:p w:rsidR="008D7B88" w:rsidRDefault="008D7B88" w:rsidP="00D953C8">
            <w:pPr>
              <w:jc w:val="both"/>
              <w:rPr>
                <w:bCs/>
                <w:sz w:val="24"/>
                <w:szCs w:val="24"/>
              </w:rPr>
            </w:pPr>
          </w:p>
          <w:p w:rsidR="008D7B88" w:rsidRPr="00CC3B89" w:rsidRDefault="008D7B88" w:rsidP="00D953C8">
            <w:pPr>
              <w:jc w:val="both"/>
              <w:rPr>
                <w:sz w:val="24"/>
                <w:szCs w:val="24"/>
              </w:rPr>
            </w:pPr>
            <w:r w:rsidRPr="00CC3B89">
              <w:rPr>
                <w:bCs/>
                <w:sz w:val="24"/>
                <w:szCs w:val="24"/>
              </w:rPr>
              <w:lastRenderedPageBreak/>
              <w:t xml:space="preserve"> звернень, що надійшли на сервіс «Пульс»</w:t>
            </w:r>
          </w:p>
        </w:tc>
      </w:tr>
      <w:tr w:rsidR="008D7B88" w:rsidRPr="00CC3B89" w:rsidTr="00B13CAA">
        <w:trPr>
          <w:trHeight w:val="2647"/>
        </w:trPr>
        <w:tc>
          <w:tcPr>
            <w:tcW w:w="709" w:type="dxa"/>
          </w:tcPr>
          <w:p w:rsidR="008D7B88" w:rsidRPr="00CC3B89" w:rsidRDefault="008D7B88" w:rsidP="005B0867">
            <w:pPr>
              <w:jc w:val="center"/>
              <w:rPr>
                <w:sz w:val="24"/>
                <w:szCs w:val="24"/>
              </w:rPr>
            </w:pPr>
            <w:r w:rsidRPr="000857DA">
              <w:rPr>
                <w:sz w:val="24"/>
                <w:szCs w:val="24"/>
              </w:rPr>
              <w:lastRenderedPageBreak/>
              <w:t>5.7</w:t>
            </w:r>
          </w:p>
        </w:tc>
        <w:tc>
          <w:tcPr>
            <w:tcW w:w="4395" w:type="dxa"/>
          </w:tcPr>
          <w:p w:rsidR="008D7B88" w:rsidRPr="00CC3B89" w:rsidRDefault="008D7B88" w:rsidP="005B0867">
            <w:pPr>
              <w:jc w:val="both"/>
              <w:rPr>
                <w:sz w:val="24"/>
                <w:szCs w:val="24"/>
              </w:rPr>
            </w:pPr>
            <w:r w:rsidRPr="00CC3B89">
              <w:rPr>
                <w:sz w:val="24"/>
                <w:szCs w:val="24"/>
              </w:rPr>
              <w:t xml:space="preserve">Організація та координація роботи структурних підрозділів   щодо своєчасного розгляду запитів на публічну інформацію відповідно до вимог Закону України </w:t>
            </w:r>
            <w:r>
              <w:rPr>
                <w:sz w:val="24"/>
                <w:szCs w:val="24"/>
              </w:rPr>
              <w:br/>
            </w:r>
            <w:r w:rsidRPr="00CC3B89">
              <w:rPr>
                <w:sz w:val="24"/>
                <w:szCs w:val="24"/>
              </w:rPr>
              <w:t xml:space="preserve">від 13 січня 2011 року № 2939-VI </w:t>
            </w:r>
            <w:r>
              <w:rPr>
                <w:sz w:val="24"/>
                <w:szCs w:val="24"/>
              </w:rPr>
              <w:br/>
            </w:r>
            <w:r w:rsidRPr="00CC3B89">
              <w:rPr>
                <w:sz w:val="24"/>
                <w:szCs w:val="24"/>
              </w:rPr>
              <w:t>«Про доступ до публічної інформації»  (зі змінами) та надання відповідей на них</w:t>
            </w:r>
          </w:p>
        </w:tc>
        <w:tc>
          <w:tcPr>
            <w:tcW w:w="2268" w:type="dxa"/>
          </w:tcPr>
          <w:p w:rsidR="008D7B88" w:rsidRPr="00CC3B89" w:rsidRDefault="008D7B88" w:rsidP="005B0867">
            <w:pPr>
              <w:jc w:val="both"/>
              <w:rPr>
                <w:sz w:val="24"/>
                <w:szCs w:val="24"/>
              </w:rPr>
            </w:pPr>
            <w:r w:rsidRPr="00CC3B89">
              <w:rPr>
                <w:sz w:val="24"/>
                <w:szCs w:val="24"/>
              </w:rPr>
              <w:t xml:space="preserve">Організаційно-розпорядче управління, </w:t>
            </w:r>
          </w:p>
          <w:p w:rsidR="008D7B88" w:rsidRPr="00CC3B89" w:rsidRDefault="008D7B88" w:rsidP="005B0867">
            <w:pPr>
              <w:jc w:val="both"/>
              <w:rPr>
                <w:sz w:val="24"/>
                <w:szCs w:val="24"/>
              </w:rPr>
            </w:pPr>
            <w:r w:rsidRPr="00CC3B89">
              <w:rPr>
                <w:sz w:val="24"/>
                <w:szCs w:val="24"/>
              </w:rPr>
              <w:t xml:space="preserve">структурні підрозділи </w:t>
            </w:r>
          </w:p>
          <w:p w:rsidR="008D7B88" w:rsidRPr="00CC3B89" w:rsidRDefault="008D7B88" w:rsidP="005B0867">
            <w:pPr>
              <w:jc w:val="both"/>
              <w:rPr>
                <w:sz w:val="24"/>
                <w:szCs w:val="24"/>
              </w:rPr>
            </w:pPr>
          </w:p>
        </w:tc>
        <w:tc>
          <w:tcPr>
            <w:tcW w:w="1417" w:type="dxa"/>
          </w:tcPr>
          <w:p w:rsidR="008D7B88" w:rsidRPr="00CC3B89" w:rsidRDefault="008D7B88" w:rsidP="005B0867">
            <w:pPr>
              <w:jc w:val="center"/>
              <w:rPr>
                <w:sz w:val="24"/>
                <w:szCs w:val="24"/>
              </w:rPr>
            </w:pPr>
            <w:r w:rsidRPr="00CC3B89">
              <w:rPr>
                <w:sz w:val="24"/>
                <w:szCs w:val="24"/>
              </w:rPr>
              <w:t>Протягом півріччя</w:t>
            </w:r>
          </w:p>
        </w:tc>
        <w:tc>
          <w:tcPr>
            <w:tcW w:w="6293" w:type="dxa"/>
          </w:tcPr>
          <w:p w:rsidR="008D7B88" w:rsidRPr="00CC3B89" w:rsidRDefault="008D7B88" w:rsidP="005E6797">
            <w:pPr>
              <w:jc w:val="both"/>
              <w:rPr>
                <w:bCs/>
                <w:sz w:val="24"/>
                <w:szCs w:val="24"/>
              </w:rPr>
            </w:pPr>
            <w:r w:rsidRPr="00CC3B89">
              <w:rPr>
                <w:bCs/>
                <w:sz w:val="24"/>
                <w:szCs w:val="24"/>
              </w:rPr>
              <w:t xml:space="preserve">Протягом </w:t>
            </w:r>
            <w:r w:rsidRPr="00CC3B89">
              <w:rPr>
                <w:sz w:val="24"/>
                <w:szCs w:val="24"/>
              </w:rPr>
              <w:t>другого</w:t>
            </w:r>
            <w:r w:rsidRPr="00CC3B89">
              <w:rPr>
                <w:bCs/>
                <w:sz w:val="24"/>
                <w:szCs w:val="24"/>
              </w:rPr>
              <w:t xml:space="preserve"> півріччя 2021 року </w:t>
            </w:r>
            <w:r>
              <w:rPr>
                <w:bCs/>
                <w:sz w:val="24"/>
                <w:szCs w:val="24"/>
              </w:rPr>
              <w:t xml:space="preserve">організаційно-розпорядчим управлінням Міжрегіонального </w:t>
            </w:r>
            <w:r w:rsidRPr="00CC3B89">
              <w:rPr>
                <w:bCs/>
                <w:sz w:val="24"/>
                <w:szCs w:val="24"/>
              </w:rPr>
              <w:t>управління скоординовано роботу структурних підрозділів Міжрегіонального управління щодо своєчасного розгляду та надання відповідей на запити про отримання публічної  інформації. На викона</w:t>
            </w:r>
            <w:r>
              <w:rPr>
                <w:bCs/>
                <w:sz w:val="24"/>
                <w:szCs w:val="24"/>
              </w:rPr>
              <w:t xml:space="preserve">ння вимог </w:t>
            </w:r>
            <w:r w:rsidRPr="00CC3B89">
              <w:rPr>
                <w:bCs/>
                <w:sz w:val="24"/>
                <w:szCs w:val="24"/>
              </w:rPr>
              <w:t>ст.</w:t>
            </w:r>
            <w:r>
              <w:rPr>
                <w:bCs/>
                <w:sz w:val="24"/>
                <w:szCs w:val="24"/>
              </w:rPr>
              <w:t> </w:t>
            </w:r>
            <w:r w:rsidRPr="00CC3B89">
              <w:rPr>
                <w:bCs/>
                <w:sz w:val="24"/>
                <w:szCs w:val="24"/>
              </w:rPr>
              <w:t>20</w:t>
            </w:r>
            <w:r>
              <w:rPr>
                <w:bCs/>
                <w:sz w:val="24"/>
                <w:szCs w:val="24"/>
              </w:rPr>
              <w:t xml:space="preserve"> </w:t>
            </w:r>
            <w:r w:rsidRPr="00CC3B89">
              <w:rPr>
                <w:bCs/>
                <w:sz w:val="24"/>
                <w:szCs w:val="24"/>
              </w:rPr>
              <w:t xml:space="preserve">Закону України </w:t>
            </w:r>
            <w:r w:rsidRPr="00CC3B89">
              <w:rPr>
                <w:bCs/>
                <w:sz w:val="24"/>
                <w:szCs w:val="24"/>
              </w:rPr>
              <w:br/>
              <w:t>від 13 січня 2011 року №</w:t>
            </w:r>
            <w:r>
              <w:rPr>
                <w:bCs/>
                <w:sz w:val="24"/>
                <w:szCs w:val="24"/>
              </w:rPr>
              <w:t> </w:t>
            </w:r>
            <w:r w:rsidRPr="00CC3B89">
              <w:rPr>
                <w:bCs/>
                <w:sz w:val="24"/>
                <w:szCs w:val="24"/>
              </w:rPr>
              <w:t>2939-VI «Про доступ до публічної інформації»</w:t>
            </w:r>
            <w:r>
              <w:rPr>
                <w:bCs/>
                <w:sz w:val="24"/>
                <w:szCs w:val="24"/>
              </w:rPr>
              <w:t xml:space="preserve"> (</w:t>
            </w:r>
            <w:r w:rsidRPr="00CC3B89">
              <w:rPr>
                <w:bCs/>
                <w:sz w:val="24"/>
                <w:szCs w:val="24"/>
              </w:rPr>
              <w:t>зі змінами</w:t>
            </w:r>
            <w:r>
              <w:rPr>
                <w:bCs/>
                <w:sz w:val="24"/>
                <w:szCs w:val="24"/>
              </w:rPr>
              <w:t>)</w:t>
            </w:r>
            <w:r w:rsidRPr="00CC3B89">
              <w:rPr>
                <w:bCs/>
                <w:sz w:val="24"/>
                <w:szCs w:val="24"/>
              </w:rPr>
              <w:t>, протягом зазначеного періоду підготовлено та надано 28 відповідей на запити про отримання публічної інформації</w:t>
            </w:r>
          </w:p>
        </w:tc>
      </w:tr>
      <w:tr w:rsidR="008D7B88" w:rsidRPr="00CC3B89" w:rsidTr="0076115B">
        <w:trPr>
          <w:trHeight w:val="420"/>
        </w:trPr>
        <w:tc>
          <w:tcPr>
            <w:tcW w:w="709" w:type="dxa"/>
          </w:tcPr>
          <w:p w:rsidR="008D7B88" w:rsidRPr="00CC3B89" w:rsidRDefault="008D7B88" w:rsidP="005B0867">
            <w:pPr>
              <w:jc w:val="center"/>
              <w:rPr>
                <w:sz w:val="24"/>
                <w:szCs w:val="24"/>
              </w:rPr>
            </w:pPr>
            <w:r w:rsidRPr="002D1B30">
              <w:rPr>
                <w:sz w:val="24"/>
                <w:szCs w:val="24"/>
              </w:rPr>
              <w:t>5.8</w:t>
            </w:r>
          </w:p>
        </w:tc>
        <w:tc>
          <w:tcPr>
            <w:tcW w:w="4395" w:type="dxa"/>
          </w:tcPr>
          <w:p w:rsidR="008D7B88" w:rsidRPr="00CC3B89" w:rsidRDefault="008D7B88" w:rsidP="00551292">
            <w:pPr>
              <w:ind w:left="23"/>
              <w:jc w:val="both"/>
              <w:rPr>
                <w:sz w:val="24"/>
                <w:szCs w:val="24"/>
              </w:rPr>
            </w:pPr>
            <w:r w:rsidRPr="00CC3B89">
              <w:rPr>
                <w:sz w:val="24"/>
                <w:szCs w:val="24"/>
              </w:rPr>
              <w:t>Організація роботи з підготовки та розповсюдження серед платників друкованої продукції (брошур, буклетів, пам’яток тощо) щодо практики застосування законодавства з питань, що належать до компетенції Міжрегіонального управління</w:t>
            </w:r>
          </w:p>
        </w:tc>
        <w:tc>
          <w:tcPr>
            <w:tcW w:w="2268" w:type="dxa"/>
          </w:tcPr>
          <w:p w:rsidR="008D7B88" w:rsidRPr="00CC3B89" w:rsidRDefault="008D7B88" w:rsidP="00551292">
            <w:pPr>
              <w:ind w:left="10"/>
              <w:jc w:val="both"/>
              <w:rPr>
                <w:sz w:val="24"/>
                <w:szCs w:val="24"/>
              </w:rPr>
            </w:pPr>
            <w:r w:rsidRPr="00CC3B89">
              <w:rPr>
                <w:sz w:val="24"/>
                <w:szCs w:val="24"/>
              </w:rPr>
              <w:t>Відділ інформаційної взаємодії</w:t>
            </w:r>
          </w:p>
        </w:tc>
        <w:tc>
          <w:tcPr>
            <w:tcW w:w="1417" w:type="dxa"/>
          </w:tcPr>
          <w:p w:rsidR="008D7B88" w:rsidRPr="00CC3B89" w:rsidRDefault="008D7B88" w:rsidP="00551292">
            <w:pPr>
              <w:ind w:left="-108" w:right="-92"/>
              <w:jc w:val="center"/>
              <w:rPr>
                <w:sz w:val="24"/>
                <w:szCs w:val="24"/>
              </w:rPr>
            </w:pPr>
            <w:r w:rsidRPr="00CC3B89">
              <w:rPr>
                <w:sz w:val="24"/>
                <w:szCs w:val="24"/>
              </w:rPr>
              <w:t>Протягом</w:t>
            </w:r>
          </w:p>
          <w:p w:rsidR="008D7B88" w:rsidRPr="00CC3B89" w:rsidRDefault="008D7B88" w:rsidP="00551292">
            <w:pPr>
              <w:jc w:val="center"/>
              <w:rPr>
                <w:sz w:val="24"/>
                <w:szCs w:val="24"/>
              </w:rPr>
            </w:pPr>
            <w:r w:rsidRPr="00CC3B89">
              <w:rPr>
                <w:sz w:val="24"/>
                <w:szCs w:val="24"/>
              </w:rPr>
              <w:t>півріччя</w:t>
            </w:r>
          </w:p>
        </w:tc>
        <w:tc>
          <w:tcPr>
            <w:tcW w:w="6293" w:type="dxa"/>
          </w:tcPr>
          <w:p w:rsidR="008D7B88" w:rsidRPr="00CC3B89" w:rsidRDefault="008D7B88" w:rsidP="005E6797">
            <w:pPr>
              <w:jc w:val="both"/>
              <w:rPr>
                <w:bCs/>
                <w:sz w:val="24"/>
                <w:szCs w:val="24"/>
              </w:rPr>
            </w:pPr>
            <w:r w:rsidRPr="00CC3B89">
              <w:rPr>
                <w:sz w:val="24"/>
                <w:szCs w:val="24"/>
              </w:rPr>
              <w:t>Підготовлено та розповсюджено 314 видів друкованої продукції загальним накладом 2</w:t>
            </w:r>
            <w:r>
              <w:rPr>
                <w:sz w:val="24"/>
                <w:szCs w:val="24"/>
              </w:rPr>
              <w:t> </w:t>
            </w:r>
            <w:r w:rsidRPr="00CC3B89">
              <w:rPr>
                <w:sz w:val="24"/>
                <w:szCs w:val="24"/>
              </w:rPr>
              <w:t>250 примірників</w:t>
            </w:r>
          </w:p>
        </w:tc>
      </w:tr>
      <w:tr w:rsidR="008D7B88" w:rsidRPr="00CC3B89" w:rsidTr="0076115B">
        <w:trPr>
          <w:trHeight w:val="420"/>
        </w:trPr>
        <w:tc>
          <w:tcPr>
            <w:tcW w:w="709" w:type="dxa"/>
          </w:tcPr>
          <w:p w:rsidR="008D7B88" w:rsidRPr="00CC3B89" w:rsidRDefault="008D7B88" w:rsidP="005D2015">
            <w:pPr>
              <w:jc w:val="center"/>
              <w:rPr>
                <w:sz w:val="24"/>
                <w:szCs w:val="24"/>
              </w:rPr>
            </w:pPr>
            <w:r w:rsidRPr="00B547B7">
              <w:rPr>
                <w:sz w:val="24"/>
                <w:szCs w:val="24"/>
              </w:rPr>
              <w:t>5.9</w:t>
            </w:r>
          </w:p>
        </w:tc>
        <w:tc>
          <w:tcPr>
            <w:tcW w:w="4395" w:type="dxa"/>
          </w:tcPr>
          <w:p w:rsidR="008D7B88" w:rsidRPr="00CC3B89" w:rsidRDefault="008D7B88" w:rsidP="00551292">
            <w:pPr>
              <w:ind w:left="23" w:right="57"/>
              <w:jc w:val="both"/>
              <w:rPr>
                <w:sz w:val="24"/>
                <w:szCs w:val="24"/>
                <w:lang w:eastAsia="uk-UA"/>
              </w:rPr>
            </w:pPr>
            <w:r w:rsidRPr="00CC3B89">
              <w:rPr>
                <w:sz w:val="24"/>
                <w:szCs w:val="24"/>
                <w:lang w:eastAsia="uk-UA"/>
              </w:rPr>
              <w:t>Участь у межах компетенції у заходах, які проводяться інститутами громадянського суспільства, бізнес-асоціаціями</w:t>
            </w:r>
          </w:p>
        </w:tc>
        <w:tc>
          <w:tcPr>
            <w:tcW w:w="2268" w:type="dxa"/>
          </w:tcPr>
          <w:p w:rsidR="008D7B88" w:rsidRPr="00E32538" w:rsidRDefault="008D7B88" w:rsidP="00551292">
            <w:pPr>
              <w:ind w:left="10" w:right="-75"/>
              <w:jc w:val="both"/>
              <w:rPr>
                <w:bCs/>
                <w:color w:val="000000"/>
                <w:sz w:val="24"/>
                <w:szCs w:val="24"/>
              </w:rPr>
            </w:pPr>
            <w:r w:rsidRPr="00CC3B89">
              <w:rPr>
                <w:rStyle w:val="112"/>
                <w:bCs/>
                <w:color w:val="000000"/>
                <w:sz w:val="24"/>
                <w:szCs w:val="24"/>
              </w:rPr>
              <w:t>Управління податкового адміністрування фінансових установ та інших галузей, структурні підрозділи</w:t>
            </w:r>
          </w:p>
        </w:tc>
        <w:tc>
          <w:tcPr>
            <w:tcW w:w="1417" w:type="dxa"/>
          </w:tcPr>
          <w:p w:rsidR="008D7B88" w:rsidRPr="00CC3B89" w:rsidRDefault="008D7B88" w:rsidP="00551292">
            <w:pPr>
              <w:jc w:val="center"/>
              <w:rPr>
                <w:sz w:val="24"/>
                <w:szCs w:val="24"/>
              </w:rPr>
            </w:pPr>
            <w:r w:rsidRPr="00CC3B89">
              <w:rPr>
                <w:sz w:val="24"/>
                <w:szCs w:val="24"/>
                <w:lang w:eastAsia="uk-UA"/>
              </w:rPr>
              <w:t>Протягом півріччя</w:t>
            </w:r>
          </w:p>
        </w:tc>
        <w:tc>
          <w:tcPr>
            <w:tcW w:w="6293" w:type="dxa"/>
          </w:tcPr>
          <w:p w:rsidR="008D7B88" w:rsidRPr="00CC3B89" w:rsidRDefault="008D7B88" w:rsidP="002D1B30">
            <w:pPr>
              <w:jc w:val="both"/>
              <w:rPr>
                <w:bCs/>
                <w:sz w:val="24"/>
                <w:szCs w:val="24"/>
              </w:rPr>
            </w:pPr>
            <w:r w:rsidRPr="007E33D0">
              <w:rPr>
                <w:sz w:val="24"/>
                <w:szCs w:val="24"/>
              </w:rPr>
              <w:t>Необхідність взяти участь, у межах компетенції, у заходах, які проводяться інститутами громадянського суспільства, бізнес-асоціаціями впродовж другого півріччя 2021 року не виникала</w:t>
            </w:r>
          </w:p>
        </w:tc>
      </w:tr>
      <w:tr w:rsidR="008D7B88" w:rsidRPr="00CC3B89" w:rsidTr="0076115B">
        <w:trPr>
          <w:trHeight w:val="420"/>
        </w:trPr>
        <w:tc>
          <w:tcPr>
            <w:tcW w:w="709" w:type="dxa"/>
          </w:tcPr>
          <w:p w:rsidR="008D7B88" w:rsidRPr="00CC3B89" w:rsidRDefault="008D7B88" w:rsidP="005B0867">
            <w:pPr>
              <w:jc w:val="center"/>
              <w:rPr>
                <w:sz w:val="24"/>
                <w:szCs w:val="24"/>
              </w:rPr>
            </w:pPr>
            <w:r w:rsidRPr="00FB36C0">
              <w:rPr>
                <w:sz w:val="24"/>
                <w:szCs w:val="24"/>
              </w:rPr>
              <w:t>5.10</w:t>
            </w:r>
          </w:p>
        </w:tc>
        <w:tc>
          <w:tcPr>
            <w:tcW w:w="4395" w:type="dxa"/>
          </w:tcPr>
          <w:p w:rsidR="008D7B88" w:rsidRPr="00CC3B89" w:rsidRDefault="008D7B88" w:rsidP="00551292">
            <w:pPr>
              <w:ind w:left="23" w:right="57"/>
              <w:jc w:val="both"/>
              <w:rPr>
                <w:sz w:val="24"/>
                <w:szCs w:val="24"/>
                <w:lang w:eastAsia="uk-UA"/>
              </w:rPr>
            </w:pPr>
            <w:r w:rsidRPr="00CC3B89">
              <w:rPr>
                <w:sz w:val="24"/>
                <w:szCs w:val="24"/>
                <w:lang w:eastAsia="uk-UA"/>
              </w:rPr>
              <w:t xml:space="preserve">Сприяння розвитку соціального діалогу, проведення консультацій з інститутами громадянського суспільства, всеукраїнськими об’єднаннями профспілок, всеукраїнськими об’єднаннями роботодавців, бізнес-асоціаціями щодо </w:t>
            </w:r>
            <w:r w:rsidRPr="00CC3B89">
              <w:rPr>
                <w:sz w:val="24"/>
                <w:szCs w:val="24"/>
                <w:lang w:eastAsia="uk-UA"/>
              </w:rPr>
              <w:lastRenderedPageBreak/>
              <w:t>проєктів законів, інших нормативно-правових актів, з питань розроблення та реалізації державної політики, що належить до сфери діяльності ДПС</w:t>
            </w:r>
          </w:p>
        </w:tc>
        <w:tc>
          <w:tcPr>
            <w:tcW w:w="2268" w:type="dxa"/>
          </w:tcPr>
          <w:p w:rsidR="008D7B88" w:rsidRPr="00CC3B89" w:rsidRDefault="008D7B88" w:rsidP="00551292">
            <w:pPr>
              <w:ind w:left="10" w:right="-75"/>
              <w:jc w:val="both"/>
              <w:rPr>
                <w:sz w:val="24"/>
                <w:szCs w:val="24"/>
              </w:rPr>
            </w:pPr>
            <w:r w:rsidRPr="00CC3B89">
              <w:rPr>
                <w:rStyle w:val="112"/>
                <w:bCs/>
                <w:color w:val="000000"/>
                <w:sz w:val="24"/>
                <w:szCs w:val="24"/>
              </w:rPr>
              <w:lastRenderedPageBreak/>
              <w:t>Управління податкового адміністрування фінансових установ та інших галузей, структурні підрозділи</w:t>
            </w:r>
          </w:p>
        </w:tc>
        <w:tc>
          <w:tcPr>
            <w:tcW w:w="1417" w:type="dxa"/>
          </w:tcPr>
          <w:p w:rsidR="008D7B88" w:rsidRPr="00CC3B89" w:rsidRDefault="008D7B88" w:rsidP="00551292">
            <w:pPr>
              <w:jc w:val="center"/>
              <w:rPr>
                <w:sz w:val="24"/>
                <w:szCs w:val="24"/>
              </w:rPr>
            </w:pPr>
            <w:r w:rsidRPr="00CC3B89">
              <w:rPr>
                <w:sz w:val="24"/>
                <w:szCs w:val="24"/>
                <w:lang w:eastAsia="uk-UA"/>
              </w:rPr>
              <w:t>Протягом півріччя</w:t>
            </w:r>
          </w:p>
        </w:tc>
        <w:tc>
          <w:tcPr>
            <w:tcW w:w="6293" w:type="dxa"/>
          </w:tcPr>
          <w:p w:rsidR="008D7B88" w:rsidRPr="00CC3B89" w:rsidRDefault="008D7B88" w:rsidP="00526FBF">
            <w:pPr>
              <w:jc w:val="both"/>
              <w:rPr>
                <w:sz w:val="24"/>
                <w:szCs w:val="24"/>
              </w:rPr>
            </w:pPr>
            <w:r w:rsidRPr="00CC3B89">
              <w:rPr>
                <w:sz w:val="24"/>
                <w:szCs w:val="24"/>
              </w:rPr>
              <w:t xml:space="preserve">Щоп’ятниці </w:t>
            </w:r>
            <w:r>
              <w:rPr>
                <w:sz w:val="24"/>
                <w:szCs w:val="24"/>
              </w:rPr>
              <w:t>оновлюється інформація</w:t>
            </w:r>
            <w:r w:rsidRPr="00CC3B89">
              <w:rPr>
                <w:sz w:val="24"/>
                <w:szCs w:val="24"/>
              </w:rPr>
              <w:t xml:space="preserve"> для </w:t>
            </w:r>
            <w:r w:rsidRPr="00CC3B89">
              <w:rPr>
                <w:sz w:val="24"/>
                <w:szCs w:val="24"/>
                <w:lang w:eastAsia="en-US"/>
              </w:rPr>
              <w:t>інформування громадськості через засоби масової інформації та субсайт Міжрегіонального управління</w:t>
            </w:r>
            <w:r w:rsidRPr="00CC3B89">
              <w:rPr>
                <w:sz w:val="24"/>
                <w:szCs w:val="24"/>
              </w:rPr>
              <w:t>.</w:t>
            </w:r>
          </w:p>
          <w:p w:rsidR="008D7B88" w:rsidRPr="00CC3B89" w:rsidRDefault="008D7B88" w:rsidP="00526FBF">
            <w:pPr>
              <w:jc w:val="both"/>
              <w:rPr>
                <w:bCs/>
                <w:sz w:val="24"/>
                <w:szCs w:val="24"/>
              </w:rPr>
            </w:pPr>
            <w:r w:rsidRPr="007E33D0">
              <w:rPr>
                <w:sz w:val="24"/>
                <w:szCs w:val="24"/>
              </w:rPr>
              <w:t>Необхідність взяти участь, у межах компетенції, у заходах, які проводяться інститутами громадянського суспільства, бізнес-асоціаціями впродовж другого півріччя 2021 року не виникала</w:t>
            </w:r>
          </w:p>
        </w:tc>
      </w:tr>
      <w:tr w:rsidR="008D7B88" w:rsidRPr="00CC3B89" w:rsidTr="007B5573">
        <w:trPr>
          <w:trHeight w:val="1942"/>
        </w:trPr>
        <w:tc>
          <w:tcPr>
            <w:tcW w:w="709" w:type="dxa"/>
          </w:tcPr>
          <w:p w:rsidR="008D7B88" w:rsidRPr="00CC3B89" w:rsidRDefault="008D7B88" w:rsidP="005B0867">
            <w:pPr>
              <w:jc w:val="center"/>
              <w:rPr>
                <w:sz w:val="24"/>
                <w:szCs w:val="24"/>
              </w:rPr>
            </w:pPr>
            <w:r w:rsidRPr="005B7D0C">
              <w:rPr>
                <w:sz w:val="24"/>
                <w:szCs w:val="24"/>
              </w:rPr>
              <w:lastRenderedPageBreak/>
              <w:t>5.11</w:t>
            </w:r>
          </w:p>
        </w:tc>
        <w:tc>
          <w:tcPr>
            <w:tcW w:w="4395" w:type="dxa"/>
          </w:tcPr>
          <w:p w:rsidR="008D7B88" w:rsidRPr="00CC3B89" w:rsidRDefault="008D7B88" w:rsidP="007B5573">
            <w:pPr>
              <w:ind w:left="23" w:right="57"/>
              <w:jc w:val="both"/>
              <w:rPr>
                <w:sz w:val="24"/>
                <w:szCs w:val="24"/>
                <w:lang w:eastAsia="uk-UA"/>
              </w:rPr>
            </w:pPr>
            <w:r w:rsidRPr="00CC3B89">
              <w:rPr>
                <w:sz w:val="24"/>
                <w:szCs w:val="24"/>
                <w:lang w:eastAsia="uk-UA"/>
              </w:rPr>
              <w:t>Участь у теле- та радіопрограмах щодо практики застосування законодавства з питань, що належать до компетенції Міжрегіонального управління</w:t>
            </w:r>
          </w:p>
        </w:tc>
        <w:tc>
          <w:tcPr>
            <w:tcW w:w="2268" w:type="dxa"/>
          </w:tcPr>
          <w:p w:rsidR="008D7B88" w:rsidRPr="00CC3B89" w:rsidRDefault="008D7B88" w:rsidP="00551292">
            <w:pPr>
              <w:ind w:left="10" w:right="-75"/>
              <w:jc w:val="both"/>
              <w:rPr>
                <w:sz w:val="24"/>
                <w:szCs w:val="24"/>
              </w:rPr>
            </w:pPr>
            <w:r w:rsidRPr="00CC3B89">
              <w:rPr>
                <w:rStyle w:val="112"/>
                <w:bCs/>
                <w:color w:val="000000"/>
                <w:sz w:val="24"/>
                <w:szCs w:val="24"/>
              </w:rPr>
              <w:t>Управління податкового адміністрування фінансових установ та інших галузей, структурні підрозділи</w:t>
            </w:r>
          </w:p>
        </w:tc>
        <w:tc>
          <w:tcPr>
            <w:tcW w:w="1417" w:type="dxa"/>
          </w:tcPr>
          <w:p w:rsidR="008D7B88" w:rsidRPr="00CC3B89" w:rsidRDefault="008D7B88" w:rsidP="00551292">
            <w:pPr>
              <w:jc w:val="center"/>
              <w:rPr>
                <w:sz w:val="24"/>
                <w:szCs w:val="24"/>
              </w:rPr>
            </w:pPr>
            <w:r w:rsidRPr="00CC3B89">
              <w:rPr>
                <w:sz w:val="24"/>
                <w:szCs w:val="24"/>
                <w:lang w:eastAsia="uk-UA"/>
              </w:rPr>
              <w:t>Протягом півріччя</w:t>
            </w:r>
          </w:p>
        </w:tc>
        <w:tc>
          <w:tcPr>
            <w:tcW w:w="6293" w:type="dxa"/>
          </w:tcPr>
          <w:p w:rsidR="008D7B88" w:rsidRDefault="008D7B88" w:rsidP="00526FBF">
            <w:pPr>
              <w:ind w:left="23" w:right="57"/>
              <w:jc w:val="both"/>
              <w:rPr>
                <w:sz w:val="24"/>
                <w:szCs w:val="24"/>
                <w:lang w:eastAsia="uk-UA"/>
              </w:rPr>
            </w:pPr>
            <w:r w:rsidRPr="00CC3B89">
              <w:rPr>
                <w:sz w:val="24"/>
                <w:szCs w:val="24"/>
              </w:rPr>
              <w:t xml:space="preserve">Не залучались до участі </w:t>
            </w:r>
            <w:r w:rsidRPr="00CC3B89">
              <w:rPr>
                <w:sz w:val="24"/>
                <w:szCs w:val="24"/>
                <w:lang w:eastAsia="uk-UA"/>
              </w:rPr>
              <w:t>у теле- та радіопрограмах щодо практики застосування законодавства з питань, що належать до компетенції Міжрегіонального управління</w:t>
            </w:r>
            <w:r>
              <w:rPr>
                <w:sz w:val="24"/>
                <w:szCs w:val="24"/>
                <w:lang w:eastAsia="uk-UA"/>
              </w:rPr>
              <w:t>.</w:t>
            </w:r>
          </w:p>
          <w:p w:rsidR="008D7B88" w:rsidRPr="007D4B9C" w:rsidRDefault="008D7B88" w:rsidP="007D4B9C">
            <w:pPr>
              <w:ind w:left="23" w:right="57"/>
              <w:jc w:val="both"/>
              <w:rPr>
                <w:sz w:val="24"/>
                <w:szCs w:val="24"/>
                <w:lang w:eastAsia="uk-UA"/>
              </w:rPr>
            </w:pPr>
            <w:r w:rsidRPr="007E33D0">
              <w:rPr>
                <w:sz w:val="24"/>
                <w:szCs w:val="24"/>
              </w:rPr>
              <w:t>Необхідність взяти участь у теле- та радіопрограмах щодо практики застосування законодавства з питань, що належать до компетенції Міжрегіонального управління впродовж другого півріччя 2021 року не виникала</w:t>
            </w:r>
          </w:p>
        </w:tc>
      </w:tr>
      <w:tr w:rsidR="008D7B88" w:rsidRPr="00CC3B89" w:rsidTr="0076115B">
        <w:trPr>
          <w:trHeight w:val="420"/>
        </w:trPr>
        <w:tc>
          <w:tcPr>
            <w:tcW w:w="709" w:type="dxa"/>
          </w:tcPr>
          <w:p w:rsidR="008D7B88" w:rsidRPr="00CC3B89" w:rsidRDefault="008D7B88" w:rsidP="005B0867">
            <w:pPr>
              <w:jc w:val="center"/>
              <w:rPr>
                <w:sz w:val="24"/>
                <w:szCs w:val="24"/>
              </w:rPr>
            </w:pPr>
            <w:r w:rsidRPr="00030563">
              <w:rPr>
                <w:sz w:val="24"/>
                <w:szCs w:val="24"/>
              </w:rPr>
              <w:t>5.12</w:t>
            </w:r>
          </w:p>
        </w:tc>
        <w:tc>
          <w:tcPr>
            <w:tcW w:w="4395" w:type="dxa"/>
          </w:tcPr>
          <w:p w:rsidR="008D7B88" w:rsidRPr="00CC3B89" w:rsidRDefault="008D7B88" w:rsidP="00551292">
            <w:pPr>
              <w:ind w:left="23" w:right="57"/>
              <w:jc w:val="both"/>
              <w:rPr>
                <w:sz w:val="24"/>
                <w:szCs w:val="24"/>
                <w:lang w:eastAsia="uk-UA"/>
              </w:rPr>
            </w:pPr>
            <w:r w:rsidRPr="00CC3B89">
              <w:rPr>
                <w:sz w:val="24"/>
                <w:szCs w:val="24"/>
                <w:lang w:eastAsia="uk-UA"/>
              </w:rPr>
              <w:t>Розгляд звернень, що надійшли з державної установи «Урядовий контактний центр»</w:t>
            </w:r>
          </w:p>
        </w:tc>
        <w:tc>
          <w:tcPr>
            <w:tcW w:w="2268" w:type="dxa"/>
          </w:tcPr>
          <w:p w:rsidR="008D7B88" w:rsidRPr="00CC3B89" w:rsidRDefault="008D7B88" w:rsidP="00551292">
            <w:pPr>
              <w:ind w:left="10" w:right="-75"/>
              <w:jc w:val="both"/>
              <w:rPr>
                <w:sz w:val="24"/>
                <w:szCs w:val="24"/>
              </w:rPr>
            </w:pPr>
            <w:r w:rsidRPr="00CC3B89">
              <w:rPr>
                <w:rStyle w:val="112"/>
                <w:bCs/>
                <w:color w:val="000000"/>
                <w:sz w:val="24"/>
                <w:szCs w:val="24"/>
              </w:rPr>
              <w:t>Управління податкового адміністрування фінансових установ та інших галузей, структурні підрозділи</w:t>
            </w:r>
          </w:p>
        </w:tc>
        <w:tc>
          <w:tcPr>
            <w:tcW w:w="1417" w:type="dxa"/>
          </w:tcPr>
          <w:p w:rsidR="008D7B88" w:rsidRPr="00CC3B89" w:rsidRDefault="008D7B88" w:rsidP="00551292">
            <w:pPr>
              <w:jc w:val="center"/>
              <w:rPr>
                <w:sz w:val="24"/>
                <w:szCs w:val="24"/>
              </w:rPr>
            </w:pPr>
            <w:r w:rsidRPr="00CC3B89">
              <w:rPr>
                <w:sz w:val="24"/>
                <w:szCs w:val="24"/>
                <w:lang w:eastAsia="uk-UA"/>
              </w:rPr>
              <w:t>Протягом півріччя</w:t>
            </w:r>
          </w:p>
        </w:tc>
        <w:tc>
          <w:tcPr>
            <w:tcW w:w="6293" w:type="dxa"/>
          </w:tcPr>
          <w:p w:rsidR="008D7B88" w:rsidRPr="00CC3B89" w:rsidRDefault="008D7B88" w:rsidP="005E6797">
            <w:pPr>
              <w:jc w:val="both"/>
              <w:rPr>
                <w:bCs/>
                <w:sz w:val="24"/>
                <w:szCs w:val="24"/>
              </w:rPr>
            </w:pPr>
            <w:r w:rsidRPr="00CC3B89">
              <w:rPr>
                <w:sz w:val="24"/>
                <w:szCs w:val="24"/>
              </w:rPr>
              <w:t>Протягом другого півріччя 2021 року надійшло одне звернення від фізичної особи (10.09.2021), яке розглянуто у встановлені законодавством терміни. Порушене питання вирішено</w:t>
            </w:r>
          </w:p>
        </w:tc>
      </w:tr>
      <w:tr w:rsidR="008D7B88" w:rsidRPr="00CC3B89" w:rsidTr="0076115B">
        <w:trPr>
          <w:trHeight w:val="420"/>
        </w:trPr>
        <w:tc>
          <w:tcPr>
            <w:tcW w:w="709" w:type="dxa"/>
          </w:tcPr>
          <w:p w:rsidR="008D7B88" w:rsidRPr="00CC3B89" w:rsidRDefault="008D7B88" w:rsidP="005B0867">
            <w:pPr>
              <w:jc w:val="center"/>
              <w:rPr>
                <w:sz w:val="24"/>
                <w:szCs w:val="24"/>
              </w:rPr>
            </w:pPr>
            <w:r w:rsidRPr="000204DD">
              <w:rPr>
                <w:sz w:val="24"/>
                <w:szCs w:val="24"/>
              </w:rPr>
              <w:t>5.13</w:t>
            </w:r>
          </w:p>
        </w:tc>
        <w:tc>
          <w:tcPr>
            <w:tcW w:w="4395" w:type="dxa"/>
          </w:tcPr>
          <w:p w:rsidR="008D7B88" w:rsidRPr="00CC3B89" w:rsidRDefault="008D7B88" w:rsidP="00551292">
            <w:pPr>
              <w:ind w:left="23" w:right="57"/>
              <w:jc w:val="both"/>
              <w:rPr>
                <w:sz w:val="24"/>
                <w:szCs w:val="24"/>
                <w:lang w:eastAsia="uk-UA"/>
              </w:rPr>
            </w:pPr>
            <w:r w:rsidRPr="00CC3B89">
              <w:rPr>
                <w:sz w:val="24"/>
                <w:szCs w:val="24"/>
                <w:lang w:eastAsia="uk-UA"/>
              </w:rPr>
              <w:t>Забезпечення розгляду запитів і звернень народних депутатів України</w:t>
            </w:r>
          </w:p>
        </w:tc>
        <w:tc>
          <w:tcPr>
            <w:tcW w:w="2268" w:type="dxa"/>
          </w:tcPr>
          <w:p w:rsidR="008D7B88" w:rsidRPr="00CC3B89" w:rsidRDefault="008D7B88" w:rsidP="00551292">
            <w:pPr>
              <w:ind w:left="10" w:right="-75"/>
              <w:jc w:val="both"/>
              <w:rPr>
                <w:sz w:val="24"/>
                <w:szCs w:val="24"/>
              </w:rPr>
            </w:pPr>
            <w:r w:rsidRPr="00CC3B89">
              <w:rPr>
                <w:rStyle w:val="112"/>
                <w:bCs/>
                <w:color w:val="000000"/>
                <w:sz w:val="24"/>
                <w:szCs w:val="24"/>
              </w:rPr>
              <w:t>Управління податкового адміністрування фінансових установ та інших галузей, структурні підрозділи</w:t>
            </w:r>
          </w:p>
        </w:tc>
        <w:tc>
          <w:tcPr>
            <w:tcW w:w="1417" w:type="dxa"/>
          </w:tcPr>
          <w:p w:rsidR="008D7B88" w:rsidRPr="00CC3B89" w:rsidRDefault="008D7B88" w:rsidP="00551292">
            <w:pPr>
              <w:jc w:val="center"/>
              <w:rPr>
                <w:sz w:val="24"/>
                <w:szCs w:val="24"/>
              </w:rPr>
            </w:pPr>
            <w:r w:rsidRPr="00CC3B89">
              <w:rPr>
                <w:sz w:val="24"/>
                <w:szCs w:val="24"/>
                <w:lang w:eastAsia="uk-UA"/>
              </w:rPr>
              <w:t>Протягом півріччя</w:t>
            </w:r>
          </w:p>
        </w:tc>
        <w:tc>
          <w:tcPr>
            <w:tcW w:w="6293" w:type="dxa"/>
          </w:tcPr>
          <w:p w:rsidR="008D7B88" w:rsidRPr="00CC3B89" w:rsidRDefault="008D7B88" w:rsidP="005B0867">
            <w:pPr>
              <w:jc w:val="both"/>
              <w:rPr>
                <w:bCs/>
                <w:sz w:val="24"/>
                <w:szCs w:val="24"/>
              </w:rPr>
            </w:pPr>
            <w:r w:rsidRPr="00CC3B89">
              <w:rPr>
                <w:sz w:val="24"/>
                <w:szCs w:val="24"/>
              </w:rPr>
              <w:t>Звернення народного депутата України розглянуто у встановлені законодавством терміни</w:t>
            </w:r>
          </w:p>
          <w:p w:rsidR="008D7B88" w:rsidRPr="00CC3B89" w:rsidRDefault="008D7B88" w:rsidP="00526FBF">
            <w:pPr>
              <w:rPr>
                <w:sz w:val="24"/>
                <w:szCs w:val="24"/>
              </w:rPr>
            </w:pPr>
          </w:p>
          <w:p w:rsidR="008D7B88" w:rsidRPr="00CC3B89" w:rsidRDefault="008D7B88" w:rsidP="00526FBF">
            <w:pPr>
              <w:rPr>
                <w:sz w:val="24"/>
                <w:szCs w:val="24"/>
              </w:rPr>
            </w:pPr>
          </w:p>
        </w:tc>
      </w:tr>
      <w:tr w:rsidR="008D7B88" w:rsidRPr="00CC3B89" w:rsidTr="0076115B">
        <w:trPr>
          <w:trHeight w:val="612"/>
        </w:trPr>
        <w:tc>
          <w:tcPr>
            <w:tcW w:w="15082" w:type="dxa"/>
            <w:gridSpan w:val="5"/>
            <w:vAlign w:val="center"/>
          </w:tcPr>
          <w:p w:rsidR="008D7B88" w:rsidRPr="00CC3B89" w:rsidRDefault="008D7B88" w:rsidP="005B0867">
            <w:pPr>
              <w:jc w:val="center"/>
              <w:rPr>
                <w:b/>
                <w:bCs/>
                <w:sz w:val="24"/>
                <w:szCs w:val="24"/>
              </w:rPr>
            </w:pPr>
            <w:r w:rsidRPr="00CC3B89">
              <w:rPr>
                <w:b/>
                <w:bCs/>
                <w:sz w:val="24"/>
                <w:szCs w:val="24"/>
              </w:rPr>
              <w:t>Розділ 6. Забезпечення взаємозв’язків з органами державної влади та місцевого самоврядування, міжнародного співробітництва.</w:t>
            </w:r>
          </w:p>
          <w:p w:rsidR="008D7B88" w:rsidRPr="00CC3B89" w:rsidRDefault="008D7B88" w:rsidP="005B0867">
            <w:pPr>
              <w:jc w:val="center"/>
              <w:rPr>
                <w:b/>
                <w:bCs/>
                <w:sz w:val="24"/>
                <w:szCs w:val="24"/>
              </w:rPr>
            </w:pPr>
            <w:r w:rsidRPr="00CC3B89">
              <w:rPr>
                <w:b/>
                <w:bCs/>
                <w:sz w:val="24"/>
                <w:szCs w:val="24"/>
              </w:rPr>
              <w:t>Організація міжвідомчої взаємодії із суб’єктами інформаційних відносин</w:t>
            </w:r>
          </w:p>
        </w:tc>
      </w:tr>
      <w:tr w:rsidR="008D7B88" w:rsidRPr="00CC3B89" w:rsidTr="0076115B">
        <w:trPr>
          <w:trHeight w:val="1087"/>
        </w:trPr>
        <w:tc>
          <w:tcPr>
            <w:tcW w:w="709" w:type="dxa"/>
          </w:tcPr>
          <w:p w:rsidR="008D7B88" w:rsidRPr="000204DD" w:rsidRDefault="008D7B88" w:rsidP="005B0867">
            <w:pPr>
              <w:jc w:val="center"/>
              <w:rPr>
                <w:sz w:val="24"/>
                <w:szCs w:val="24"/>
              </w:rPr>
            </w:pPr>
            <w:r w:rsidRPr="00E50642">
              <w:rPr>
                <w:sz w:val="24"/>
                <w:szCs w:val="24"/>
              </w:rPr>
              <w:t>6.1</w:t>
            </w:r>
          </w:p>
        </w:tc>
        <w:tc>
          <w:tcPr>
            <w:tcW w:w="4395" w:type="dxa"/>
          </w:tcPr>
          <w:p w:rsidR="008D7B88" w:rsidRPr="00CC3B89" w:rsidRDefault="008D7B88" w:rsidP="005B0867">
            <w:pPr>
              <w:jc w:val="both"/>
              <w:rPr>
                <w:sz w:val="24"/>
                <w:szCs w:val="24"/>
              </w:rPr>
            </w:pPr>
            <w:r w:rsidRPr="00CC3B89">
              <w:rPr>
                <w:spacing w:val="-4"/>
                <w:sz w:val="24"/>
                <w:szCs w:val="24"/>
              </w:rPr>
              <w:t>Забезпечення</w:t>
            </w:r>
            <w:r w:rsidRPr="00CC3B89">
              <w:rPr>
                <w:sz w:val="24"/>
                <w:szCs w:val="24"/>
              </w:rPr>
              <w:t xml:space="preserve"> взаємодії з органами виконавчої влади, які забезпечують ведення відповідних державних реєстрів (кадастрів), щодо отримання (безоплатно) інформації, необхідної для </w:t>
            </w:r>
            <w:r w:rsidRPr="00CC3B89">
              <w:rPr>
                <w:sz w:val="24"/>
                <w:szCs w:val="24"/>
              </w:rPr>
              <w:lastRenderedPageBreak/>
              <w:t xml:space="preserve">здійснення повноважень контролюючих органів </w:t>
            </w:r>
          </w:p>
        </w:tc>
        <w:tc>
          <w:tcPr>
            <w:tcW w:w="2268" w:type="dxa"/>
          </w:tcPr>
          <w:p w:rsidR="008D7B88" w:rsidRPr="00CC3B89" w:rsidRDefault="008D7B88" w:rsidP="005B0867">
            <w:pPr>
              <w:jc w:val="both"/>
              <w:rPr>
                <w:sz w:val="24"/>
                <w:szCs w:val="24"/>
              </w:rPr>
            </w:pPr>
            <w:r w:rsidRPr="00CC3B89">
              <w:rPr>
                <w:sz w:val="24"/>
                <w:szCs w:val="24"/>
              </w:rPr>
              <w:lastRenderedPageBreak/>
              <w:t xml:space="preserve">Управління податкового адміністрування підприємств, структурні </w:t>
            </w:r>
            <w:r w:rsidRPr="00CC3B89">
              <w:rPr>
                <w:sz w:val="24"/>
                <w:szCs w:val="24"/>
              </w:rPr>
              <w:lastRenderedPageBreak/>
              <w:t xml:space="preserve">підрозділи </w:t>
            </w:r>
          </w:p>
        </w:tc>
        <w:tc>
          <w:tcPr>
            <w:tcW w:w="1417" w:type="dxa"/>
          </w:tcPr>
          <w:p w:rsidR="008D7B88" w:rsidRPr="00CC3B89" w:rsidRDefault="008D7B88" w:rsidP="005B0867">
            <w:pPr>
              <w:jc w:val="center"/>
              <w:rPr>
                <w:sz w:val="24"/>
                <w:szCs w:val="24"/>
              </w:rPr>
            </w:pPr>
            <w:r w:rsidRPr="00CC3B89">
              <w:rPr>
                <w:sz w:val="24"/>
                <w:szCs w:val="24"/>
              </w:rPr>
              <w:lastRenderedPageBreak/>
              <w:t>Протягом півріччя</w:t>
            </w:r>
          </w:p>
        </w:tc>
        <w:tc>
          <w:tcPr>
            <w:tcW w:w="6293" w:type="dxa"/>
          </w:tcPr>
          <w:p w:rsidR="008D7B88" w:rsidRPr="00CC3B89" w:rsidRDefault="008D7B88" w:rsidP="005B0867">
            <w:pPr>
              <w:jc w:val="both"/>
              <w:rPr>
                <w:sz w:val="24"/>
                <w:szCs w:val="24"/>
              </w:rPr>
            </w:pPr>
            <w:r w:rsidRPr="00CC3B89">
              <w:rPr>
                <w:sz w:val="24"/>
                <w:szCs w:val="24"/>
              </w:rPr>
              <w:t>Отримані дані із державних реєстрів (кадастрів) опрацьовуються та використовуються в роботі</w:t>
            </w:r>
            <w:r>
              <w:rPr>
                <w:sz w:val="24"/>
                <w:szCs w:val="24"/>
              </w:rPr>
              <w:t>.</w:t>
            </w:r>
          </w:p>
          <w:p w:rsidR="008D7B88" w:rsidRPr="00B13CAA" w:rsidRDefault="008D7B88" w:rsidP="00354DBF">
            <w:pPr>
              <w:jc w:val="both"/>
              <w:rPr>
                <w:sz w:val="24"/>
                <w:szCs w:val="24"/>
              </w:rPr>
            </w:pPr>
            <w:r w:rsidRPr="00CC3B89">
              <w:rPr>
                <w:sz w:val="24"/>
                <w:szCs w:val="24"/>
              </w:rPr>
              <w:t xml:space="preserve">Забезпечено взаємодію щодо отримання безоплатно від органів виконавчої влади, що забезпечують ведення відповідних державних реєстрів (кадастрів), інформації, </w:t>
            </w:r>
            <w:r w:rsidRPr="00CC3B89">
              <w:rPr>
                <w:sz w:val="24"/>
                <w:szCs w:val="24"/>
              </w:rPr>
              <w:lastRenderedPageBreak/>
              <w:t xml:space="preserve">необхідної для здійснення повноважень </w:t>
            </w:r>
            <w:r w:rsidRPr="00B13CAA">
              <w:rPr>
                <w:sz w:val="24"/>
                <w:szCs w:val="24"/>
              </w:rPr>
              <w:t>Міжрегіональним управлінням, забезпечено доступ до державних реєстрів.</w:t>
            </w:r>
          </w:p>
          <w:p w:rsidR="008D7B88" w:rsidRPr="00CC3B89" w:rsidRDefault="008D7B88" w:rsidP="00354DBF">
            <w:pPr>
              <w:jc w:val="both"/>
              <w:rPr>
                <w:sz w:val="24"/>
                <w:szCs w:val="24"/>
              </w:rPr>
            </w:pPr>
            <w:r w:rsidRPr="00B13CAA">
              <w:rPr>
                <w:sz w:val="24"/>
                <w:szCs w:val="24"/>
              </w:rPr>
              <w:t>У повному об</w:t>
            </w:r>
            <w:r w:rsidRPr="00CC3B89">
              <w:rPr>
                <w:sz w:val="24"/>
                <w:szCs w:val="24"/>
              </w:rPr>
              <w:t>сязі забезпечено взаємозв’язок з органами державної влади та місцевого самоврядування шляхом листування та підтримки налагодженої комунікації з цими органами</w:t>
            </w:r>
            <w:r>
              <w:rPr>
                <w:sz w:val="24"/>
                <w:szCs w:val="24"/>
              </w:rPr>
              <w:t>.</w:t>
            </w:r>
          </w:p>
          <w:p w:rsidR="008D7B88" w:rsidRPr="00CC3B89" w:rsidRDefault="008D7B88" w:rsidP="00354DBF">
            <w:pPr>
              <w:jc w:val="both"/>
              <w:rPr>
                <w:sz w:val="24"/>
                <w:szCs w:val="24"/>
              </w:rPr>
            </w:pPr>
            <w:r w:rsidRPr="00CC3B89">
              <w:rPr>
                <w:sz w:val="24"/>
                <w:szCs w:val="24"/>
              </w:rPr>
              <w:t xml:space="preserve">В своїй роботі працівники </w:t>
            </w:r>
            <w:r>
              <w:rPr>
                <w:sz w:val="24"/>
                <w:szCs w:val="24"/>
              </w:rPr>
              <w:t xml:space="preserve">Міжрегіонального </w:t>
            </w:r>
            <w:r w:rsidRPr="00CC3B89">
              <w:rPr>
                <w:sz w:val="24"/>
                <w:szCs w:val="24"/>
              </w:rPr>
              <w:t>управляння використовують інформацію, надану місцевими органами влади з Держгеокадастру, та інформацію з Державного реєстру прав власності на нерухоме майно, Державного реєстру Іпотек, єдиного реєстру заборон відчуження об’єктів нерухомого майна щодо суб’єкта</w:t>
            </w:r>
            <w:r>
              <w:rPr>
                <w:sz w:val="24"/>
                <w:szCs w:val="24"/>
              </w:rPr>
              <w:t>.</w:t>
            </w:r>
          </w:p>
          <w:p w:rsidR="008D7B88" w:rsidRPr="00CC3B89" w:rsidRDefault="008D7B88" w:rsidP="005E6797">
            <w:pPr>
              <w:jc w:val="both"/>
              <w:rPr>
                <w:sz w:val="24"/>
                <w:szCs w:val="24"/>
              </w:rPr>
            </w:pPr>
            <w:r>
              <w:rPr>
                <w:sz w:val="24"/>
                <w:szCs w:val="24"/>
              </w:rPr>
              <w:t xml:space="preserve">Міжрегіональним управлінням </w:t>
            </w:r>
            <w:r w:rsidRPr="00CC3B89">
              <w:rPr>
                <w:sz w:val="24"/>
                <w:szCs w:val="24"/>
              </w:rPr>
              <w:t xml:space="preserve">забезпечено взаємодію </w:t>
            </w:r>
            <w:r>
              <w:rPr>
                <w:sz w:val="24"/>
                <w:szCs w:val="24"/>
              </w:rPr>
              <w:t>між</w:t>
            </w:r>
            <w:r w:rsidRPr="00CC3B89">
              <w:rPr>
                <w:sz w:val="24"/>
                <w:szCs w:val="24"/>
              </w:rPr>
              <w:t xml:space="preserve"> орган</w:t>
            </w:r>
            <w:r>
              <w:rPr>
                <w:sz w:val="24"/>
                <w:szCs w:val="24"/>
              </w:rPr>
              <w:t>ами</w:t>
            </w:r>
            <w:r w:rsidRPr="00CC3B89">
              <w:rPr>
                <w:sz w:val="24"/>
                <w:szCs w:val="24"/>
              </w:rPr>
              <w:t xml:space="preserve">, що забезпечують ведення відповідних державних реєстрів (кадастрів) </w:t>
            </w:r>
            <w:r>
              <w:rPr>
                <w:sz w:val="24"/>
                <w:szCs w:val="24"/>
              </w:rPr>
              <w:t xml:space="preserve">та </w:t>
            </w:r>
            <w:r w:rsidRPr="00CC3B89">
              <w:rPr>
                <w:sz w:val="24"/>
                <w:szCs w:val="24"/>
              </w:rPr>
              <w:t>інформаці</w:t>
            </w:r>
            <w:r>
              <w:rPr>
                <w:sz w:val="24"/>
                <w:szCs w:val="24"/>
              </w:rPr>
              <w:t>єю</w:t>
            </w:r>
            <w:r w:rsidRPr="00CC3B89">
              <w:rPr>
                <w:sz w:val="24"/>
                <w:szCs w:val="24"/>
              </w:rPr>
              <w:t>, необхідно</w:t>
            </w:r>
            <w:r>
              <w:rPr>
                <w:sz w:val="24"/>
                <w:szCs w:val="24"/>
              </w:rPr>
              <w:t>ю</w:t>
            </w:r>
            <w:r w:rsidRPr="00CC3B89">
              <w:rPr>
                <w:sz w:val="24"/>
                <w:szCs w:val="24"/>
              </w:rPr>
              <w:t xml:space="preserve"> для погашення податкового боргу. Зокрема, забезпечено доступ до державного реєстру обтяжень нерухомого майна (режим перегляду), державного реєстру обтяжень рухомого майна (реєстратор) та до єдиного державного реєстру юридичних осіб та фізичних осіб</w:t>
            </w:r>
            <w:r>
              <w:rPr>
                <w:sz w:val="24"/>
                <w:szCs w:val="24"/>
              </w:rPr>
              <w:t xml:space="preserve"> – </w:t>
            </w:r>
            <w:r w:rsidRPr="00CC3B89">
              <w:rPr>
                <w:sz w:val="24"/>
                <w:szCs w:val="24"/>
              </w:rPr>
              <w:t>підприємців (режим перегляду)</w:t>
            </w:r>
          </w:p>
        </w:tc>
      </w:tr>
      <w:tr w:rsidR="008D7B88" w:rsidRPr="00CC3B89" w:rsidTr="006834A7">
        <w:trPr>
          <w:trHeight w:val="371"/>
        </w:trPr>
        <w:tc>
          <w:tcPr>
            <w:tcW w:w="709" w:type="dxa"/>
          </w:tcPr>
          <w:p w:rsidR="008D7B88" w:rsidRPr="00CC3B89" w:rsidRDefault="008D7B88" w:rsidP="005B0867">
            <w:pPr>
              <w:jc w:val="center"/>
              <w:rPr>
                <w:sz w:val="24"/>
                <w:szCs w:val="24"/>
              </w:rPr>
            </w:pPr>
            <w:r w:rsidRPr="007C64E6">
              <w:rPr>
                <w:sz w:val="24"/>
                <w:szCs w:val="24"/>
              </w:rPr>
              <w:lastRenderedPageBreak/>
              <w:t>6.2</w:t>
            </w:r>
          </w:p>
        </w:tc>
        <w:tc>
          <w:tcPr>
            <w:tcW w:w="4395" w:type="dxa"/>
          </w:tcPr>
          <w:p w:rsidR="008D7B88" w:rsidRPr="00CC3B89" w:rsidRDefault="008D7B88" w:rsidP="005B0867">
            <w:pPr>
              <w:jc w:val="both"/>
              <w:rPr>
                <w:sz w:val="24"/>
                <w:szCs w:val="24"/>
              </w:rPr>
            </w:pPr>
            <w:r w:rsidRPr="00CC3B89">
              <w:rPr>
                <w:sz w:val="24"/>
                <w:szCs w:val="24"/>
              </w:rPr>
              <w:t>Організація передачі до ДПС проєктів запитів та відповідей до компетентних органів іноземних держав в рамках обміну податковою інформацією згідно із законодавством України, міжнародними договорами України</w:t>
            </w:r>
          </w:p>
        </w:tc>
        <w:tc>
          <w:tcPr>
            <w:tcW w:w="2268" w:type="dxa"/>
          </w:tcPr>
          <w:p w:rsidR="008D7B88" w:rsidRPr="00CC3B89" w:rsidRDefault="008D7B88" w:rsidP="005B0867">
            <w:pPr>
              <w:jc w:val="both"/>
              <w:rPr>
                <w:sz w:val="24"/>
                <w:szCs w:val="24"/>
              </w:rPr>
            </w:pPr>
            <w:r w:rsidRPr="00CC3B89">
              <w:rPr>
                <w:sz w:val="24"/>
                <w:szCs w:val="24"/>
              </w:rPr>
              <w:t xml:space="preserve">Управління трансфертного ціноутворення, </w:t>
            </w:r>
          </w:p>
          <w:p w:rsidR="008D7B88" w:rsidRDefault="008D7B88" w:rsidP="005B0867">
            <w:pPr>
              <w:jc w:val="both"/>
              <w:rPr>
                <w:sz w:val="24"/>
                <w:szCs w:val="24"/>
              </w:rPr>
            </w:pPr>
            <w:r w:rsidRPr="00CC3B89">
              <w:rPr>
                <w:sz w:val="24"/>
                <w:szCs w:val="24"/>
              </w:rPr>
              <w:t xml:space="preserve">структурні підрозділи </w:t>
            </w:r>
          </w:p>
          <w:p w:rsidR="008D7B88" w:rsidRDefault="008D7B88" w:rsidP="006B0660">
            <w:pPr>
              <w:rPr>
                <w:sz w:val="24"/>
                <w:szCs w:val="24"/>
              </w:rPr>
            </w:pPr>
          </w:p>
          <w:p w:rsidR="008D7B88" w:rsidRPr="006B0660" w:rsidRDefault="008D7B88" w:rsidP="006B0660">
            <w:pPr>
              <w:jc w:val="right"/>
              <w:rPr>
                <w:sz w:val="24"/>
                <w:szCs w:val="24"/>
              </w:rPr>
            </w:pPr>
          </w:p>
        </w:tc>
        <w:tc>
          <w:tcPr>
            <w:tcW w:w="1417" w:type="dxa"/>
          </w:tcPr>
          <w:p w:rsidR="008D7B88" w:rsidRPr="00CC3B89" w:rsidRDefault="008D7B88" w:rsidP="005B0867">
            <w:pPr>
              <w:jc w:val="center"/>
              <w:rPr>
                <w:sz w:val="24"/>
                <w:szCs w:val="24"/>
              </w:rPr>
            </w:pPr>
            <w:r w:rsidRPr="00CC3B89">
              <w:rPr>
                <w:sz w:val="24"/>
                <w:szCs w:val="24"/>
              </w:rPr>
              <w:t>Протягом півріччя</w:t>
            </w:r>
          </w:p>
        </w:tc>
        <w:tc>
          <w:tcPr>
            <w:tcW w:w="6293" w:type="dxa"/>
          </w:tcPr>
          <w:p w:rsidR="008D7B88" w:rsidRDefault="008D7B88" w:rsidP="00757E7D">
            <w:pPr>
              <w:jc w:val="both"/>
              <w:rPr>
                <w:sz w:val="24"/>
                <w:szCs w:val="24"/>
              </w:rPr>
            </w:pPr>
            <w:r w:rsidRPr="00B33225">
              <w:rPr>
                <w:sz w:val="24"/>
                <w:szCs w:val="24"/>
              </w:rPr>
              <w:t xml:space="preserve">Протягом </w:t>
            </w:r>
            <w:r>
              <w:rPr>
                <w:sz w:val="24"/>
                <w:szCs w:val="24"/>
              </w:rPr>
              <w:t>другого</w:t>
            </w:r>
            <w:r w:rsidRPr="00B33225">
              <w:rPr>
                <w:sz w:val="24"/>
                <w:szCs w:val="24"/>
              </w:rPr>
              <w:t xml:space="preserve"> півріччя 2021 року організована передача до ДПС </w:t>
            </w:r>
            <w:r>
              <w:rPr>
                <w:sz w:val="24"/>
                <w:szCs w:val="24"/>
              </w:rPr>
              <w:t>1</w:t>
            </w:r>
            <w:r w:rsidRPr="00FC187E">
              <w:rPr>
                <w:sz w:val="24"/>
                <w:szCs w:val="24"/>
              </w:rPr>
              <w:t>7</w:t>
            </w:r>
            <w:r>
              <w:rPr>
                <w:sz w:val="24"/>
                <w:szCs w:val="24"/>
              </w:rPr>
              <w:t xml:space="preserve"> </w:t>
            </w:r>
            <w:r w:rsidRPr="00B33225">
              <w:rPr>
                <w:sz w:val="24"/>
                <w:szCs w:val="24"/>
              </w:rPr>
              <w:t>про</w:t>
            </w:r>
            <w:r>
              <w:rPr>
                <w:sz w:val="24"/>
                <w:szCs w:val="24"/>
              </w:rPr>
              <w:t>є</w:t>
            </w:r>
            <w:r w:rsidRPr="00B33225">
              <w:rPr>
                <w:sz w:val="24"/>
                <w:szCs w:val="24"/>
              </w:rPr>
              <w:t>ктів</w:t>
            </w:r>
            <w:r>
              <w:rPr>
                <w:sz w:val="24"/>
                <w:szCs w:val="24"/>
              </w:rPr>
              <w:t xml:space="preserve"> </w:t>
            </w:r>
            <w:r w:rsidRPr="00B33225">
              <w:rPr>
                <w:sz w:val="24"/>
                <w:szCs w:val="24"/>
              </w:rPr>
              <w:t xml:space="preserve"> запитів до компетентних органів</w:t>
            </w:r>
            <w:r>
              <w:rPr>
                <w:sz w:val="24"/>
                <w:szCs w:val="24"/>
              </w:rPr>
              <w:t xml:space="preserve"> </w:t>
            </w:r>
            <w:r w:rsidRPr="00B33225">
              <w:rPr>
                <w:sz w:val="24"/>
                <w:szCs w:val="24"/>
              </w:rPr>
              <w:t>Кіпру, Швеції, Німеччини</w:t>
            </w:r>
            <w:r>
              <w:rPr>
                <w:sz w:val="24"/>
                <w:szCs w:val="24"/>
              </w:rPr>
              <w:t xml:space="preserve">, Естонії, Білорусі, Польщі, Швейцарії, Австрії, Нідерландів та Люксембургу </w:t>
            </w:r>
            <w:r w:rsidRPr="00B33225">
              <w:rPr>
                <w:sz w:val="24"/>
                <w:szCs w:val="24"/>
              </w:rPr>
              <w:t xml:space="preserve">в рамках обміну податковою інформацією згідно із </w:t>
            </w:r>
            <w:r w:rsidRPr="00AA2F7A">
              <w:rPr>
                <w:sz w:val="24"/>
                <w:szCs w:val="24"/>
              </w:rPr>
              <w:t>законодавством України, міжнародними договорами України по платниках податків</w:t>
            </w:r>
            <w:r>
              <w:rPr>
                <w:sz w:val="24"/>
                <w:szCs w:val="24"/>
              </w:rPr>
              <w:t>.</w:t>
            </w:r>
          </w:p>
          <w:p w:rsidR="008D7B88" w:rsidRPr="00CC3B89" w:rsidRDefault="008D7B88" w:rsidP="00757E7D">
            <w:pPr>
              <w:jc w:val="both"/>
              <w:rPr>
                <w:sz w:val="24"/>
                <w:szCs w:val="24"/>
              </w:rPr>
            </w:pPr>
            <w:r w:rsidRPr="00B33225">
              <w:rPr>
                <w:sz w:val="24"/>
                <w:szCs w:val="24"/>
              </w:rPr>
              <w:t xml:space="preserve">Протягом </w:t>
            </w:r>
            <w:r>
              <w:rPr>
                <w:sz w:val="24"/>
                <w:szCs w:val="24"/>
                <w:lang w:val="en-US"/>
              </w:rPr>
              <w:t>I</w:t>
            </w:r>
            <w:r w:rsidRPr="00B33225">
              <w:rPr>
                <w:sz w:val="24"/>
                <w:szCs w:val="24"/>
              </w:rPr>
              <w:t xml:space="preserve">І півріччя 2021 року </w:t>
            </w:r>
            <w:r>
              <w:rPr>
                <w:sz w:val="24"/>
                <w:szCs w:val="24"/>
              </w:rPr>
              <w:t>отримано</w:t>
            </w:r>
            <w:r w:rsidRPr="00B33225">
              <w:rPr>
                <w:sz w:val="24"/>
                <w:szCs w:val="24"/>
              </w:rPr>
              <w:t xml:space="preserve"> </w:t>
            </w:r>
            <w:r>
              <w:rPr>
                <w:sz w:val="24"/>
                <w:szCs w:val="24"/>
              </w:rPr>
              <w:t xml:space="preserve">8 відповідей </w:t>
            </w:r>
            <w:r>
              <w:rPr>
                <w:sz w:val="24"/>
                <w:szCs w:val="24"/>
              </w:rPr>
              <w:br/>
              <w:t xml:space="preserve">від </w:t>
            </w:r>
            <w:r w:rsidRPr="00B33225">
              <w:rPr>
                <w:sz w:val="24"/>
                <w:szCs w:val="24"/>
              </w:rPr>
              <w:t>ДПС</w:t>
            </w:r>
            <w:r>
              <w:rPr>
                <w:sz w:val="24"/>
                <w:szCs w:val="24"/>
              </w:rPr>
              <w:t xml:space="preserve"> на спеціальні запити до іноземних </w:t>
            </w:r>
            <w:r w:rsidRPr="00B33225">
              <w:rPr>
                <w:sz w:val="24"/>
                <w:szCs w:val="24"/>
              </w:rPr>
              <w:t>компетентних органів</w:t>
            </w:r>
            <w:r>
              <w:rPr>
                <w:sz w:val="24"/>
                <w:szCs w:val="24"/>
              </w:rPr>
              <w:t xml:space="preserve"> </w:t>
            </w:r>
          </w:p>
        </w:tc>
      </w:tr>
      <w:tr w:rsidR="008D7B88" w:rsidRPr="00CC3B89" w:rsidTr="0076115B">
        <w:trPr>
          <w:trHeight w:val="591"/>
        </w:trPr>
        <w:tc>
          <w:tcPr>
            <w:tcW w:w="709" w:type="dxa"/>
          </w:tcPr>
          <w:p w:rsidR="008D7B88" w:rsidRPr="00CC3B89" w:rsidRDefault="008D7B88" w:rsidP="005B0867">
            <w:pPr>
              <w:jc w:val="center"/>
              <w:rPr>
                <w:sz w:val="24"/>
                <w:szCs w:val="24"/>
              </w:rPr>
            </w:pPr>
            <w:r w:rsidRPr="005A608F">
              <w:rPr>
                <w:sz w:val="24"/>
                <w:szCs w:val="24"/>
              </w:rPr>
              <w:lastRenderedPageBreak/>
              <w:t>6.3</w:t>
            </w:r>
          </w:p>
        </w:tc>
        <w:tc>
          <w:tcPr>
            <w:tcW w:w="4395" w:type="dxa"/>
          </w:tcPr>
          <w:p w:rsidR="008D7B88" w:rsidRPr="00CC3B89" w:rsidRDefault="008D7B88" w:rsidP="005B0867">
            <w:pPr>
              <w:jc w:val="both"/>
              <w:rPr>
                <w:sz w:val="24"/>
                <w:szCs w:val="24"/>
              </w:rPr>
            </w:pPr>
            <w:r w:rsidRPr="00CC3B89">
              <w:rPr>
                <w:sz w:val="24"/>
                <w:szCs w:val="24"/>
              </w:rPr>
              <w:t>Забезпечення участі представників Міжрегіонального управління</w:t>
            </w:r>
            <w:r w:rsidRPr="00CC3B89">
              <w:rPr>
                <w:bCs/>
                <w:sz w:val="24"/>
                <w:szCs w:val="24"/>
              </w:rPr>
              <w:t xml:space="preserve"> </w:t>
            </w:r>
            <w:r w:rsidRPr="00CC3B89">
              <w:rPr>
                <w:sz w:val="24"/>
                <w:szCs w:val="24"/>
              </w:rPr>
              <w:t xml:space="preserve">у роботі міжвідомчих груп, засіданнях з обговорення питання трансфертного ціноутворення </w:t>
            </w:r>
          </w:p>
        </w:tc>
        <w:tc>
          <w:tcPr>
            <w:tcW w:w="2268" w:type="dxa"/>
          </w:tcPr>
          <w:p w:rsidR="008D7B88" w:rsidRPr="00CC3B89" w:rsidRDefault="008D7B88" w:rsidP="005B0867">
            <w:pPr>
              <w:rPr>
                <w:sz w:val="24"/>
                <w:szCs w:val="24"/>
              </w:rPr>
            </w:pPr>
            <w:r w:rsidRPr="00CC3B89">
              <w:rPr>
                <w:sz w:val="24"/>
                <w:szCs w:val="24"/>
              </w:rPr>
              <w:t>Управління трансфертного ціноутворення</w:t>
            </w:r>
          </w:p>
          <w:p w:rsidR="008D7B88" w:rsidRPr="00CC3B89" w:rsidRDefault="008D7B88" w:rsidP="005B0867">
            <w:pPr>
              <w:jc w:val="both"/>
              <w:rPr>
                <w:sz w:val="24"/>
                <w:szCs w:val="24"/>
              </w:rPr>
            </w:pPr>
          </w:p>
        </w:tc>
        <w:tc>
          <w:tcPr>
            <w:tcW w:w="1417" w:type="dxa"/>
          </w:tcPr>
          <w:p w:rsidR="008D7B88" w:rsidRPr="00CC3B89" w:rsidRDefault="008D7B88" w:rsidP="005B0867">
            <w:pPr>
              <w:jc w:val="center"/>
              <w:rPr>
                <w:sz w:val="24"/>
                <w:szCs w:val="24"/>
              </w:rPr>
            </w:pPr>
            <w:r w:rsidRPr="00CC3B89">
              <w:rPr>
                <w:sz w:val="24"/>
                <w:szCs w:val="24"/>
              </w:rPr>
              <w:t>Протягом півріччя</w:t>
            </w:r>
          </w:p>
        </w:tc>
        <w:tc>
          <w:tcPr>
            <w:tcW w:w="6293" w:type="dxa"/>
          </w:tcPr>
          <w:p w:rsidR="008D7B88" w:rsidRPr="00CC3B89" w:rsidRDefault="008D7B88" w:rsidP="005A608F">
            <w:pPr>
              <w:pStyle w:val="af9"/>
              <w:jc w:val="both"/>
              <w:rPr>
                <w:sz w:val="24"/>
                <w:szCs w:val="24"/>
              </w:rPr>
            </w:pPr>
            <w:r>
              <w:rPr>
                <w:sz w:val="24"/>
                <w:szCs w:val="24"/>
              </w:rPr>
              <w:t>Працівники Міжрегіонального управління в 2021 році взяли участь в нарадах та семінарах</w:t>
            </w:r>
            <w:r w:rsidRPr="00EC2008">
              <w:rPr>
                <w:sz w:val="24"/>
                <w:szCs w:val="24"/>
              </w:rPr>
              <w:t xml:space="preserve"> з питання трансфертного ціноутворення</w:t>
            </w:r>
            <w:r>
              <w:rPr>
                <w:sz w:val="24"/>
                <w:szCs w:val="24"/>
              </w:rPr>
              <w:t>, організованих профільними департаментами ДПС</w:t>
            </w:r>
          </w:p>
        </w:tc>
      </w:tr>
      <w:tr w:rsidR="008D7B88" w:rsidRPr="00CC3B89" w:rsidTr="0076115B">
        <w:trPr>
          <w:trHeight w:val="591"/>
        </w:trPr>
        <w:tc>
          <w:tcPr>
            <w:tcW w:w="709" w:type="dxa"/>
          </w:tcPr>
          <w:p w:rsidR="008D7B88" w:rsidRPr="00CC3B89" w:rsidRDefault="008D7B88" w:rsidP="005B0867">
            <w:pPr>
              <w:jc w:val="center"/>
              <w:rPr>
                <w:sz w:val="24"/>
                <w:szCs w:val="24"/>
              </w:rPr>
            </w:pPr>
            <w:r w:rsidRPr="005A4F60">
              <w:rPr>
                <w:sz w:val="24"/>
                <w:szCs w:val="24"/>
              </w:rPr>
              <w:t>6.4</w:t>
            </w:r>
          </w:p>
        </w:tc>
        <w:tc>
          <w:tcPr>
            <w:tcW w:w="4395" w:type="dxa"/>
          </w:tcPr>
          <w:p w:rsidR="008D7B88" w:rsidRPr="00CC3B89" w:rsidRDefault="008D7B88" w:rsidP="00551292">
            <w:pPr>
              <w:ind w:left="23" w:right="57"/>
              <w:jc w:val="both"/>
              <w:rPr>
                <w:sz w:val="24"/>
                <w:szCs w:val="24"/>
                <w:lang w:eastAsia="uk-UA"/>
              </w:rPr>
            </w:pPr>
            <w:r w:rsidRPr="00CC3B89">
              <w:rPr>
                <w:sz w:val="24"/>
                <w:szCs w:val="24"/>
                <w:lang w:eastAsia="uk-UA"/>
              </w:rPr>
              <w:t>Взаємодія у межах компетенції із структурними підрозділами Міжрегіонального управління та іншими територіальними органами ДПС;</w:t>
            </w:r>
          </w:p>
          <w:p w:rsidR="008D7B88" w:rsidRPr="00CC3B89" w:rsidRDefault="008D7B88" w:rsidP="005A4F60">
            <w:pPr>
              <w:ind w:left="23" w:right="57"/>
              <w:jc w:val="both"/>
              <w:rPr>
                <w:sz w:val="24"/>
                <w:szCs w:val="24"/>
                <w:lang w:eastAsia="uk-UA"/>
              </w:rPr>
            </w:pPr>
            <w:r w:rsidRPr="00CC3B89">
              <w:rPr>
                <w:sz w:val="24"/>
                <w:szCs w:val="24"/>
                <w:lang w:eastAsia="uk-UA"/>
              </w:rPr>
              <w:t xml:space="preserve">організація взаємодії з відповідними територіальними органами </w:t>
            </w:r>
            <w:r>
              <w:rPr>
                <w:sz w:val="24"/>
                <w:szCs w:val="24"/>
                <w:lang w:eastAsia="uk-UA"/>
              </w:rPr>
              <w:t>центральних органів виконавчої влади</w:t>
            </w:r>
            <w:r w:rsidRPr="00CC3B89">
              <w:rPr>
                <w:sz w:val="24"/>
                <w:szCs w:val="24"/>
                <w:lang w:eastAsia="uk-UA"/>
              </w:rPr>
              <w:t>, місцевими держадміністраціями, органами місцевого самоврядування</w:t>
            </w:r>
          </w:p>
        </w:tc>
        <w:tc>
          <w:tcPr>
            <w:tcW w:w="2268" w:type="dxa"/>
          </w:tcPr>
          <w:p w:rsidR="008D7B88" w:rsidRPr="00CC3B89" w:rsidRDefault="008D7B88" w:rsidP="00551292">
            <w:pPr>
              <w:ind w:left="10" w:right="-75"/>
              <w:jc w:val="both"/>
              <w:rPr>
                <w:sz w:val="24"/>
                <w:szCs w:val="24"/>
              </w:rPr>
            </w:pPr>
            <w:r w:rsidRPr="00CC3B89">
              <w:rPr>
                <w:rStyle w:val="112"/>
                <w:bCs/>
                <w:color w:val="000000"/>
                <w:sz w:val="24"/>
                <w:szCs w:val="24"/>
              </w:rPr>
              <w:t xml:space="preserve">Управління податкового адміністрування фінансових установ та інших галузей, структурні підрозділи </w:t>
            </w:r>
          </w:p>
        </w:tc>
        <w:tc>
          <w:tcPr>
            <w:tcW w:w="1417" w:type="dxa"/>
          </w:tcPr>
          <w:p w:rsidR="008D7B88" w:rsidRPr="00CC3B89" w:rsidRDefault="008D7B88" w:rsidP="00551292">
            <w:pPr>
              <w:jc w:val="center"/>
              <w:rPr>
                <w:sz w:val="24"/>
                <w:szCs w:val="24"/>
              </w:rPr>
            </w:pPr>
            <w:r w:rsidRPr="00CC3B89">
              <w:rPr>
                <w:sz w:val="24"/>
                <w:szCs w:val="24"/>
                <w:lang w:eastAsia="uk-UA"/>
              </w:rPr>
              <w:t>Протягом півріччя</w:t>
            </w:r>
          </w:p>
        </w:tc>
        <w:tc>
          <w:tcPr>
            <w:tcW w:w="6293" w:type="dxa"/>
          </w:tcPr>
          <w:p w:rsidR="008D7B88" w:rsidRPr="00CC3B89" w:rsidRDefault="008D7B88" w:rsidP="005B0867">
            <w:pPr>
              <w:pStyle w:val="af9"/>
              <w:jc w:val="both"/>
              <w:rPr>
                <w:sz w:val="24"/>
                <w:szCs w:val="24"/>
              </w:rPr>
            </w:pPr>
            <w:r w:rsidRPr="00CC3B89">
              <w:rPr>
                <w:bCs/>
                <w:sz w:val="24"/>
                <w:szCs w:val="24"/>
              </w:rPr>
              <w:t xml:space="preserve">В ході здійснення повноважень працівники </w:t>
            </w:r>
            <w:r>
              <w:rPr>
                <w:bCs/>
                <w:sz w:val="24"/>
                <w:szCs w:val="24"/>
              </w:rPr>
              <w:t xml:space="preserve">Міжрегіонального </w:t>
            </w:r>
            <w:r w:rsidRPr="00CC3B89">
              <w:rPr>
                <w:bCs/>
                <w:sz w:val="24"/>
                <w:szCs w:val="24"/>
              </w:rPr>
              <w:t xml:space="preserve">управління використовують дані органів </w:t>
            </w:r>
            <w:r w:rsidRPr="00CC3B89">
              <w:rPr>
                <w:sz w:val="24"/>
                <w:szCs w:val="24"/>
              </w:rPr>
              <w:t>виконавчої влади, що забезпечують ведення відповідних державних реєстрів (кадастрів) (земельний податок, податок на нерухомість, транспортний податок), інформацію, отриману від компетентних органів щодо здійснення платниками податків операцій з купівлі-продажу цінних паперів</w:t>
            </w:r>
          </w:p>
        </w:tc>
      </w:tr>
      <w:tr w:rsidR="008D7B88" w:rsidRPr="00CC3B89" w:rsidTr="0076115B">
        <w:trPr>
          <w:trHeight w:val="591"/>
        </w:trPr>
        <w:tc>
          <w:tcPr>
            <w:tcW w:w="709" w:type="dxa"/>
          </w:tcPr>
          <w:p w:rsidR="008D7B88" w:rsidRPr="00CC3B89" w:rsidRDefault="008D7B88" w:rsidP="005B0867">
            <w:pPr>
              <w:jc w:val="center"/>
              <w:rPr>
                <w:sz w:val="24"/>
                <w:szCs w:val="24"/>
              </w:rPr>
            </w:pPr>
            <w:r w:rsidRPr="00CC3B89">
              <w:rPr>
                <w:sz w:val="24"/>
                <w:szCs w:val="24"/>
              </w:rPr>
              <w:t>6.5</w:t>
            </w:r>
          </w:p>
        </w:tc>
        <w:tc>
          <w:tcPr>
            <w:tcW w:w="4395" w:type="dxa"/>
          </w:tcPr>
          <w:p w:rsidR="008D7B88" w:rsidRPr="00CC3B89" w:rsidRDefault="008D7B88" w:rsidP="003E6667">
            <w:pPr>
              <w:ind w:left="23" w:right="57"/>
              <w:jc w:val="both"/>
              <w:rPr>
                <w:sz w:val="24"/>
                <w:szCs w:val="24"/>
                <w:lang w:eastAsia="uk-UA"/>
              </w:rPr>
            </w:pPr>
            <w:r w:rsidRPr="00CC3B89">
              <w:rPr>
                <w:sz w:val="24"/>
                <w:szCs w:val="24"/>
                <w:lang w:eastAsia="uk-UA"/>
              </w:rPr>
              <w:t xml:space="preserve">Організаційне забезпечення розробки за дорученням керівництва Міжрегіонального управління планів заходів за напрямами роботи, а також планів спільних заходів з територіальними органами </w:t>
            </w:r>
            <w:r>
              <w:rPr>
                <w:sz w:val="24"/>
                <w:szCs w:val="24"/>
                <w:lang w:eastAsia="uk-UA"/>
              </w:rPr>
              <w:t>центральних органів виконавчої влади</w:t>
            </w:r>
            <w:r w:rsidRPr="00CC3B89">
              <w:rPr>
                <w:sz w:val="24"/>
                <w:szCs w:val="24"/>
                <w:lang w:eastAsia="uk-UA"/>
              </w:rPr>
              <w:t>, органами місцевого самоврядування, іншими організаціями тощо</w:t>
            </w:r>
          </w:p>
        </w:tc>
        <w:tc>
          <w:tcPr>
            <w:tcW w:w="2268" w:type="dxa"/>
          </w:tcPr>
          <w:p w:rsidR="008D7B88" w:rsidRPr="00CC3B89" w:rsidRDefault="008D7B88" w:rsidP="00551292">
            <w:pPr>
              <w:ind w:left="10" w:right="-75"/>
              <w:jc w:val="both"/>
              <w:rPr>
                <w:sz w:val="24"/>
                <w:szCs w:val="24"/>
              </w:rPr>
            </w:pPr>
            <w:r w:rsidRPr="00CC3B89">
              <w:rPr>
                <w:rStyle w:val="112"/>
                <w:bCs/>
                <w:color w:val="000000"/>
                <w:sz w:val="24"/>
                <w:szCs w:val="24"/>
              </w:rPr>
              <w:t>Управління податкового адміністрування фінансових установ та інших галузей, структурні підрозділи</w:t>
            </w:r>
          </w:p>
        </w:tc>
        <w:tc>
          <w:tcPr>
            <w:tcW w:w="1417" w:type="dxa"/>
          </w:tcPr>
          <w:p w:rsidR="008D7B88" w:rsidRPr="00CC3B89" w:rsidRDefault="008D7B88" w:rsidP="00551292">
            <w:pPr>
              <w:jc w:val="center"/>
              <w:rPr>
                <w:sz w:val="24"/>
                <w:szCs w:val="24"/>
              </w:rPr>
            </w:pPr>
            <w:r w:rsidRPr="00CC3B89">
              <w:rPr>
                <w:sz w:val="24"/>
                <w:szCs w:val="24"/>
                <w:lang w:eastAsia="uk-UA"/>
              </w:rPr>
              <w:t>Протягом півріччя</w:t>
            </w:r>
          </w:p>
        </w:tc>
        <w:tc>
          <w:tcPr>
            <w:tcW w:w="6293" w:type="dxa"/>
          </w:tcPr>
          <w:p w:rsidR="008D7B88" w:rsidRPr="00CC3B89" w:rsidRDefault="008D7B88" w:rsidP="00101C03">
            <w:pPr>
              <w:jc w:val="both"/>
              <w:rPr>
                <w:sz w:val="24"/>
                <w:szCs w:val="24"/>
              </w:rPr>
            </w:pPr>
            <w:r>
              <w:rPr>
                <w:sz w:val="24"/>
                <w:szCs w:val="24"/>
                <w:lang w:eastAsia="uk-UA"/>
              </w:rPr>
              <w:t>П</w:t>
            </w:r>
            <w:r w:rsidRPr="00CC3B89">
              <w:rPr>
                <w:sz w:val="24"/>
                <w:szCs w:val="24"/>
                <w:lang w:eastAsia="uk-UA"/>
              </w:rPr>
              <w:t>лан</w:t>
            </w:r>
            <w:r>
              <w:rPr>
                <w:sz w:val="24"/>
                <w:szCs w:val="24"/>
                <w:lang w:eastAsia="uk-UA"/>
              </w:rPr>
              <w:t>и</w:t>
            </w:r>
            <w:r w:rsidRPr="00CC3B89">
              <w:rPr>
                <w:sz w:val="24"/>
                <w:szCs w:val="24"/>
                <w:lang w:eastAsia="uk-UA"/>
              </w:rPr>
              <w:t xml:space="preserve"> заходів за напрямами роботи, а також план</w:t>
            </w:r>
            <w:r>
              <w:rPr>
                <w:sz w:val="24"/>
                <w:szCs w:val="24"/>
                <w:lang w:eastAsia="uk-UA"/>
              </w:rPr>
              <w:t>и</w:t>
            </w:r>
            <w:r w:rsidRPr="00CC3B89">
              <w:rPr>
                <w:sz w:val="24"/>
                <w:szCs w:val="24"/>
                <w:lang w:eastAsia="uk-UA"/>
              </w:rPr>
              <w:t xml:space="preserve"> спільних заходів з територіальними органами </w:t>
            </w:r>
            <w:r>
              <w:rPr>
                <w:sz w:val="24"/>
                <w:szCs w:val="24"/>
                <w:lang w:eastAsia="uk-UA"/>
              </w:rPr>
              <w:t>центральних органів виконавчої влади</w:t>
            </w:r>
            <w:r w:rsidRPr="00CC3B89">
              <w:rPr>
                <w:sz w:val="24"/>
                <w:szCs w:val="24"/>
                <w:lang w:eastAsia="uk-UA"/>
              </w:rPr>
              <w:t>, органами місцевого самоврядування, іншими організаціями тощо</w:t>
            </w:r>
            <w:r>
              <w:rPr>
                <w:sz w:val="24"/>
                <w:szCs w:val="24"/>
                <w:lang w:eastAsia="uk-UA"/>
              </w:rPr>
              <w:t xml:space="preserve"> у</w:t>
            </w:r>
            <w:r w:rsidRPr="00CC3B89">
              <w:rPr>
                <w:sz w:val="24"/>
                <w:szCs w:val="24"/>
              </w:rPr>
              <w:t xml:space="preserve"> звітному періоді в </w:t>
            </w:r>
            <w:r w:rsidRPr="00CC3B89">
              <w:rPr>
                <w:sz w:val="24"/>
                <w:szCs w:val="24"/>
                <w:lang w:eastAsia="en-US"/>
              </w:rPr>
              <w:t xml:space="preserve">Міжрегіональному управлінні не </w:t>
            </w:r>
            <w:r>
              <w:rPr>
                <w:sz w:val="24"/>
                <w:szCs w:val="24"/>
                <w:lang w:eastAsia="en-US"/>
              </w:rPr>
              <w:t>розроблялись</w:t>
            </w:r>
          </w:p>
          <w:p w:rsidR="008D7B88" w:rsidRPr="00CC3B89" w:rsidRDefault="008D7B88" w:rsidP="005B0867">
            <w:pPr>
              <w:pStyle w:val="af9"/>
              <w:jc w:val="both"/>
              <w:rPr>
                <w:sz w:val="24"/>
                <w:szCs w:val="24"/>
                <w:highlight w:val="yellow"/>
              </w:rPr>
            </w:pPr>
          </w:p>
        </w:tc>
      </w:tr>
      <w:tr w:rsidR="008D7B88" w:rsidRPr="00CC3B89" w:rsidTr="0076115B">
        <w:trPr>
          <w:trHeight w:val="761"/>
        </w:trPr>
        <w:tc>
          <w:tcPr>
            <w:tcW w:w="15082" w:type="dxa"/>
            <w:gridSpan w:val="5"/>
            <w:vAlign w:val="center"/>
          </w:tcPr>
          <w:p w:rsidR="008D7B88" w:rsidRPr="00CC3B89" w:rsidRDefault="008D7B88" w:rsidP="005B0867">
            <w:pPr>
              <w:jc w:val="center"/>
              <w:rPr>
                <w:b/>
                <w:bCs/>
                <w:sz w:val="24"/>
                <w:szCs w:val="24"/>
              </w:rPr>
            </w:pPr>
            <w:r w:rsidRPr="00CC3B89">
              <w:rPr>
                <w:b/>
                <w:bCs/>
                <w:sz w:val="24"/>
                <w:szCs w:val="24"/>
              </w:rPr>
              <w:t>Розділ 7. Координація роботи з питань основної діяльності, здійснення контролю за виконанням документів та перевірок з окремих питань</w:t>
            </w:r>
          </w:p>
        </w:tc>
      </w:tr>
      <w:tr w:rsidR="008D7B88" w:rsidRPr="00CC3B89" w:rsidTr="0076115B">
        <w:trPr>
          <w:trHeight w:val="1405"/>
        </w:trPr>
        <w:tc>
          <w:tcPr>
            <w:tcW w:w="709" w:type="dxa"/>
          </w:tcPr>
          <w:p w:rsidR="008D7B88" w:rsidRPr="00CC3B89" w:rsidRDefault="008D7B88" w:rsidP="00551292">
            <w:pPr>
              <w:ind w:right="57"/>
              <w:jc w:val="center"/>
              <w:rPr>
                <w:sz w:val="24"/>
                <w:szCs w:val="24"/>
              </w:rPr>
            </w:pPr>
            <w:r w:rsidRPr="00663614">
              <w:rPr>
                <w:sz w:val="24"/>
                <w:szCs w:val="24"/>
              </w:rPr>
              <w:t>7.1</w:t>
            </w:r>
          </w:p>
        </w:tc>
        <w:tc>
          <w:tcPr>
            <w:tcW w:w="4395" w:type="dxa"/>
          </w:tcPr>
          <w:p w:rsidR="008D7B88" w:rsidRPr="00CC3B89" w:rsidRDefault="008D7B88" w:rsidP="00551292">
            <w:pPr>
              <w:ind w:left="23"/>
              <w:jc w:val="both"/>
              <w:rPr>
                <w:strike/>
                <w:sz w:val="24"/>
                <w:szCs w:val="24"/>
              </w:rPr>
            </w:pPr>
            <w:r w:rsidRPr="00CC3B89">
              <w:rPr>
                <w:sz w:val="24"/>
                <w:szCs w:val="24"/>
                <w:lang w:eastAsia="en-US"/>
              </w:rPr>
              <w:t xml:space="preserve">Розробка та подання на затвердження в установленому порядку планів роботи на 2022 рік та на перше півріччя </w:t>
            </w:r>
            <w:r>
              <w:rPr>
                <w:sz w:val="24"/>
                <w:szCs w:val="24"/>
                <w:lang w:eastAsia="en-US"/>
              </w:rPr>
              <w:t xml:space="preserve">               </w:t>
            </w:r>
            <w:r w:rsidRPr="00CC3B89">
              <w:rPr>
                <w:sz w:val="24"/>
                <w:szCs w:val="24"/>
                <w:lang w:eastAsia="en-US"/>
              </w:rPr>
              <w:t xml:space="preserve">2022 року </w:t>
            </w:r>
          </w:p>
        </w:tc>
        <w:tc>
          <w:tcPr>
            <w:tcW w:w="2268" w:type="dxa"/>
          </w:tcPr>
          <w:p w:rsidR="008D7B88" w:rsidRPr="00CC3B89" w:rsidRDefault="008D7B88" w:rsidP="00551292">
            <w:pPr>
              <w:ind w:left="10"/>
              <w:jc w:val="both"/>
              <w:rPr>
                <w:sz w:val="24"/>
                <w:szCs w:val="24"/>
              </w:rPr>
            </w:pPr>
            <w:r w:rsidRPr="00CC3B89">
              <w:rPr>
                <w:sz w:val="24"/>
                <w:szCs w:val="24"/>
              </w:rPr>
              <w:t xml:space="preserve">Організаційно-розпорядче управління, </w:t>
            </w:r>
          </w:p>
          <w:p w:rsidR="008D7B88" w:rsidRPr="00CC3B89" w:rsidRDefault="008D7B88" w:rsidP="00551292">
            <w:pPr>
              <w:ind w:left="10"/>
              <w:jc w:val="both"/>
              <w:rPr>
                <w:sz w:val="24"/>
                <w:szCs w:val="24"/>
              </w:rPr>
            </w:pPr>
            <w:r w:rsidRPr="00CC3B89">
              <w:rPr>
                <w:sz w:val="24"/>
                <w:szCs w:val="24"/>
              </w:rPr>
              <w:t>структурні підрозділи</w:t>
            </w:r>
          </w:p>
        </w:tc>
        <w:tc>
          <w:tcPr>
            <w:tcW w:w="1417" w:type="dxa"/>
          </w:tcPr>
          <w:p w:rsidR="008D7B88" w:rsidRPr="00CC3B89" w:rsidRDefault="008D7B88" w:rsidP="00551292">
            <w:pPr>
              <w:jc w:val="center"/>
              <w:rPr>
                <w:sz w:val="24"/>
                <w:szCs w:val="24"/>
              </w:rPr>
            </w:pPr>
            <w:r w:rsidRPr="00CC3B89">
              <w:rPr>
                <w:sz w:val="24"/>
                <w:szCs w:val="24"/>
              </w:rPr>
              <w:t>До 05.12.2021</w:t>
            </w:r>
          </w:p>
          <w:p w:rsidR="008D7B88" w:rsidRPr="00CC3B89" w:rsidRDefault="008D7B88" w:rsidP="00551292">
            <w:pPr>
              <w:jc w:val="center"/>
              <w:rPr>
                <w:sz w:val="24"/>
                <w:szCs w:val="24"/>
              </w:rPr>
            </w:pPr>
          </w:p>
          <w:p w:rsidR="008D7B88" w:rsidRPr="00CC3B89" w:rsidRDefault="008D7B88" w:rsidP="00551292">
            <w:pPr>
              <w:jc w:val="center"/>
              <w:rPr>
                <w:sz w:val="24"/>
                <w:szCs w:val="24"/>
              </w:rPr>
            </w:pPr>
          </w:p>
        </w:tc>
        <w:tc>
          <w:tcPr>
            <w:tcW w:w="6293" w:type="dxa"/>
          </w:tcPr>
          <w:p w:rsidR="008D7B88" w:rsidRPr="00CC3B89" w:rsidRDefault="008D7B88" w:rsidP="000A32A3">
            <w:pPr>
              <w:jc w:val="both"/>
              <w:rPr>
                <w:sz w:val="24"/>
                <w:szCs w:val="24"/>
              </w:rPr>
            </w:pPr>
            <w:r w:rsidRPr="00CC3B89">
              <w:rPr>
                <w:sz w:val="24"/>
                <w:szCs w:val="24"/>
              </w:rPr>
              <w:t xml:space="preserve">План роботи </w:t>
            </w:r>
            <w:r>
              <w:rPr>
                <w:sz w:val="24"/>
                <w:szCs w:val="24"/>
              </w:rPr>
              <w:t>Міжрегіонального управління на перше</w:t>
            </w:r>
            <w:r w:rsidRPr="00CC3B89">
              <w:rPr>
                <w:sz w:val="24"/>
                <w:szCs w:val="24"/>
              </w:rPr>
              <w:t xml:space="preserve"> півріччя </w:t>
            </w:r>
            <w:r>
              <w:rPr>
                <w:sz w:val="24"/>
                <w:szCs w:val="24"/>
              </w:rPr>
              <w:t>2022</w:t>
            </w:r>
            <w:r w:rsidRPr="00CC3B89">
              <w:rPr>
                <w:sz w:val="24"/>
                <w:szCs w:val="24"/>
              </w:rPr>
              <w:t xml:space="preserve"> року та </w:t>
            </w:r>
            <w:r>
              <w:rPr>
                <w:sz w:val="24"/>
                <w:szCs w:val="24"/>
              </w:rPr>
              <w:t xml:space="preserve">на </w:t>
            </w:r>
            <w:r w:rsidRPr="00CC3B89">
              <w:rPr>
                <w:sz w:val="24"/>
                <w:szCs w:val="24"/>
              </w:rPr>
              <w:t>202</w:t>
            </w:r>
            <w:r>
              <w:rPr>
                <w:sz w:val="24"/>
                <w:szCs w:val="24"/>
              </w:rPr>
              <w:t>2</w:t>
            </w:r>
            <w:r w:rsidRPr="00CC3B89">
              <w:rPr>
                <w:sz w:val="24"/>
                <w:szCs w:val="24"/>
              </w:rPr>
              <w:t xml:space="preserve"> рік в установленому порядку розроблений та направлений на затвердження до </w:t>
            </w:r>
            <w:r>
              <w:rPr>
                <w:sz w:val="24"/>
                <w:szCs w:val="24"/>
              </w:rPr>
              <w:br/>
            </w:r>
            <w:r w:rsidRPr="00CC3B89">
              <w:rPr>
                <w:sz w:val="24"/>
                <w:szCs w:val="24"/>
              </w:rPr>
              <w:t xml:space="preserve">ДПС </w:t>
            </w:r>
            <w:r w:rsidRPr="003A1E56">
              <w:rPr>
                <w:sz w:val="24"/>
                <w:szCs w:val="24"/>
              </w:rPr>
              <w:t>(лист Міжрегіонального управління від</w:t>
            </w:r>
            <w:r w:rsidRPr="003A1E56">
              <w:rPr>
                <w:sz w:val="24"/>
                <w:szCs w:val="24"/>
                <w:lang w:val="ru-RU"/>
              </w:rPr>
              <w:t xml:space="preserve"> 03.12.2021</w:t>
            </w:r>
            <w:r w:rsidRPr="003A1E56">
              <w:rPr>
                <w:sz w:val="24"/>
                <w:szCs w:val="24"/>
              </w:rPr>
              <w:t xml:space="preserve"> № 7093/8/31-00-01-01-11)</w:t>
            </w:r>
          </w:p>
        </w:tc>
      </w:tr>
      <w:tr w:rsidR="008D7B88" w:rsidRPr="00CC3B89" w:rsidTr="0076115B">
        <w:trPr>
          <w:trHeight w:val="294"/>
        </w:trPr>
        <w:tc>
          <w:tcPr>
            <w:tcW w:w="709" w:type="dxa"/>
          </w:tcPr>
          <w:p w:rsidR="008D7B88" w:rsidRPr="00CC3B89" w:rsidRDefault="008D7B88" w:rsidP="00551292">
            <w:pPr>
              <w:ind w:right="57"/>
              <w:jc w:val="center"/>
              <w:rPr>
                <w:sz w:val="24"/>
                <w:szCs w:val="24"/>
              </w:rPr>
            </w:pPr>
            <w:r w:rsidRPr="002615F1">
              <w:rPr>
                <w:sz w:val="24"/>
                <w:szCs w:val="24"/>
              </w:rPr>
              <w:lastRenderedPageBreak/>
              <w:t>7.2</w:t>
            </w:r>
          </w:p>
        </w:tc>
        <w:tc>
          <w:tcPr>
            <w:tcW w:w="4395" w:type="dxa"/>
          </w:tcPr>
          <w:p w:rsidR="008D7B88" w:rsidRPr="00CC3B89" w:rsidRDefault="008D7B88" w:rsidP="00551292">
            <w:pPr>
              <w:ind w:left="23"/>
              <w:jc w:val="both"/>
              <w:rPr>
                <w:sz w:val="24"/>
                <w:szCs w:val="24"/>
                <w:lang w:eastAsia="en-US"/>
              </w:rPr>
            </w:pPr>
            <w:r w:rsidRPr="00CC3B89">
              <w:rPr>
                <w:sz w:val="24"/>
                <w:szCs w:val="24"/>
                <w:lang w:eastAsia="en-US"/>
              </w:rPr>
              <w:t>Розробка та затвердження в установленому порядку звіту про виконання плану роботи на перше півріччя 2021 року</w:t>
            </w:r>
          </w:p>
        </w:tc>
        <w:tc>
          <w:tcPr>
            <w:tcW w:w="2268" w:type="dxa"/>
          </w:tcPr>
          <w:p w:rsidR="008D7B88" w:rsidRPr="00CC3B89" w:rsidRDefault="008D7B88" w:rsidP="00551292">
            <w:pPr>
              <w:ind w:left="10"/>
              <w:jc w:val="both"/>
              <w:rPr>
                <w:sz w:val="24"/>
                <w:szCs w:val="24"/>
              </w:rPr>
            </w:pPr>
            <w:r w:rsidRPr="00CC3B89">
              <w:rPr>
                <w:sz w:val="24"/>
                <w:szCs w:val="24"/>
              </w:rPr>
              <w:t xml:space="preserve">Організаційно-розпорядче управління, </w:t>
            </w:r>
          </w:p>
          <w:p w:rsidR="008D7B88" w:rsidRPr="00CC3B89" w:rsidRDefault="008D7B88" w:rsidP="00551292">
            <w:pPr>
              <w:ind w:left="10"/>
              <w:jc w:val="both"/>
              <w:rPr>
                <w:sz w:val="24"/>
                <w:szCs w:val="24"/>
              </w:rPr>
            </w:pPr>
            <w:r w:rsidRPr="00CC3B89">
              <w:rPr>
                <w:sz w:val="24"/>
                <w:szCs w:val="24"/>
              </w:rPr>
              <w:t>структурні підрозділи</w:t>
            </w:r>
          </w:p>
        </w:tc>
        <w:tc>
          <w:tcPr>
            <w:tcW w:w="1417" w:type="dxa"/>
          </w:tcPr>
          <w:p w:rsidR="008D7B88" w:rsidRPr="00CC3B89" w:rsidRDefault="008D7B88" w:rsidP="00551292">
            <w:pPr>
              <w:jc w:val="center"/>
              <w:rPr>
                <w:sz w:val="24"/>
                <w:szCs w:val="24"/>
              </w:rPr>
            </w:pPr>
            <w:r w:rsidRPr="00CC3B89">
              <w:rPr>
                <w:sz w:val="24"/>
                <w:szCs w:val="24"/>
              </w:rPr>
              <w:t>До 31.07.2021</w:t>
            </w:r>
          </w:p>
        </w:tc>
        <w:tc>
          <w:tcPr>
            <w:tcW w:w="6293" w:type="dxa"/>
          </w:tcPr>
          <w:p w:rsidR="008D7B88" w:rsidRPr="00CC3B89" w:rsidRDefault="008D7B88" w:rsidP="000A32A3">
            <w:pPr>
              <w:jc w:val="both"/>
              <w:rPr>
                <w:sz w:val="24"/>
                <w:szCs w:val="24"/>
                <w:highlight w:val="yellow"/>
              </w:rPr>
            </w:pPr>
            <w:r w:rsidRPr="00CC3B89">
              <w:rPr>
                <w:sz w:val="24"/>
                <w:szCs w:val="24"/>
              </w:rPr>
              <w:t xml:space="preserve"> </w:t>
            </w:r>
            <w:r>
              <w:rPr>
                <w:sz w:val="24"/>
                <w:szCs w:val="24"/>
              </w:rPr>
              <w:t xml:space="preserve">Звіт про виконання плану роботи Міжрегіонального управління на перше півріччя 2021 року розроблений та затверджений в установленому порядку </w:t>
            </w:r>
            <w:r w:rsidRPr="003A1E56">
              <w:rPr>
                <w:sz w:val="24"/>
                <w:szCs w:val="24"/>
              </w:rPr>
              <w:t>(лист Міжрегіонального управління від</w:t>
            </w:r>
            <w:r>
              <w:rPr>
                <w:sz w:val="24"/>
                <w:szCs w:val="24"/>
                <w:lang w:val="ru-RU"/>
              </w:rPr>
              <w:t xml:space="preserve"> </w:t>
            </w:r>
            <w:r w:rsidRPr="003A1E56">
              <w:rPr>
                <w:sz w:val="24"/>
                <w:szCs w:val="24"/>
                <w:lang w:val="ru-RU"/>
              </w:rPr>
              <w:t>3</w:t>
            </w:r>
            <w:r>
              <w:rPr>
                <w:sz w:val="24"/>
                <w:szCs w:val="24"/>
                <w:lang w:val="ru-RU"/>
              </w:rPr>
              <w:t>0</w:t>
            </w:r>
            <w:r w:rsidRPr="003A1E56">
              <w:rPr>
                <w:sz w:val="24"/>
                <w:szCs w:val="24"/>
                <w:lang w:val="ru-RU"/>
              </w:rPr>
              <w:t>.</w:t>
            </w:r>
            <w:r>
              <w:rPr>
                <w:sz w:val="24"/>
                <w:szCs w:val="24"/>
                <w:lang w:val="ru-RU"/>
              </w:rPr>
              <w:t>07</w:t>
            </w:r>
            <w:r w:rsidRPr="003A1E56">
              <w:rPr>
                <w:sz w:val="24"/>
                <w:szCs w:val="24"/>
                <w:lang w:val="ru-RU"/>
              </w:rPr>
              <w:t>.2021</w:t>
            </w:r>
            <w:r w:rsidRPr="003A1E56">
              <w:rPr>
                <w:sz w:val="24"/>
                <w:szCs w:val="24"/>
              </w:rPr>
              <w:t xml:space="preserve"> </w:t>
            </w:r>
            <w:r>
              <w:rPr>
                <w:sz w:val="24"/>
                <w:szCs w:val="24"/>
              </w:rPr>
              <w:br/>
            </w:r>
            <w:r w:rsidRPr="003A1E56">
              <w:rPr>
                <w:sz w:val="24"/>
                <w:szCs w:val="24"/>
              </w:rPr>
              <w:t>№ </w:t>
            </w:r>
            <w:r>
              <w:rPr>
                <w:sz w:val="24"/>
                <w:szCs w:val="24"/>
              </w:rPr>
              <w:t>4408</w:t>
            </w:r>
            <w:r w:rsidRPr="003A1E56">
              <w:rPr>
                <w:sz w:val="24"/>
                <w:szCs w:val="24"/>
              </w:rPr>
              <w:t>/8/31-00-01-01-1</w:t>
            </w:r>
            <w:r>
              <w:rPr>
                <w:sz w:val="24"/>
                <w:szCs w:val="24"/>
              </w:rPr>
              <w:t>5</w:t>
            </w:r>
            <w:r w:rsidRPr="003A1E56">
              <w:rPr>
                <w:sz w:val="24"/>
                <w:szCs w:val="24"/>
              </w:rPr>
              <w:t>)</w:t>
            </w:r>
          </w:p>
        </w:tc>
      </w:tr>
      <w:tr w:rsidR="008D7B88" w:rsidRPr="00CC3B89" w:rsidTr="00101C03">
        <w:trPr>
          <w:trHeight w:val="551"/>
        </w:trPr>
        <w:tc>
          <w:tcPr>
            <w:tcW w:w="709" w:type="dxa"/>
          </w:tcPr>
          <w:p w:rsidR="008D7B88" w:rsidRPr="00CC3B89" w:rsidRDefault="008D7B88" w:rsidP="00551292">
            <w:pPr>
              <w:ind w:right="57"/>
              <w:jc w:val="center"/>
              <w:rPr>
                <w:sz w:val="24"/>
                <w:szCs w:val="24"/>
              </w:rPr>
            </w:pPr>
            <w:r w:rsidRPr="00CC3B89">
              <w:rPr>
                <w:sz w:val="24"/>
                <w:szCs w:val="24"/>
              </w:rPr>
              <w:t>7.3</w:t>
            </w:r>
          </w:p>
        </w:tc>
        <w:tc>
          <w:tcPr>
            <w:tcW w:w="4395" w:type="dxa"/>
          </w:tcPr>
          <w:p w:rsidR="008D7B88" w:rsidRPr="00CC3B89" w:rsidRDefault="008D7B88" w:rsidP="00551292">
            <w:pPr>
              <w:ind w:left="23"/>
              <w:jc w:val="both"/>
              <w:rPr>
                <w:sz w:val="24"/>
                <w:szCs w:val="24"/>
                <w:lang w:eastAsia="en-US"/>
              </w:rPr>
            </w:pPr>
            <w:r w:rsidRPr="00CC3B89">
              <w:rPr>
                <w:sz w:val="24"/>
                <w:szCs w:val="24"/>
                <w:lang w:eastAsia="en-US"/>
              </w:rPr>
              <w:t>Опрацювання пропозицій структурних підрозділів щодо удосконалення організаційної структури та штатного розпису Міжрегіонального управління. Підготовка та надання на затвердження Голові ДПС в установленому порядку Організаційної структури та Штатного розпису на 2022 рік</w:t>
            </w:r>
          </w:p>
          <w:p w:rsidR="008D7B88" w:rsidRPr="00CC3B89" w:rsidRDefault="008D7B88" w:rsidP="00551292">
            <w:pPr>
              <w:ind w:left="23"/>
              <w:jc w:val="both"/>
              <w:rPr>
                <w:sz w:val="24"/>
                <w:szCs w:val="24"/>
                <w:lang w:eastAsia="en-US"/>
              </w:rPr>
            </w:pPr>
          </w:p>
        </w:tc>
        <w:tc>
          <w:tcPr>
            <w:tcW w:w="2268" w:type="dxa"/>
          </w:tcPr>
          <w:p w:rsidR="008D7B88" w:rsidRPr="00CC3B89" w:rsidRDefault="008D7B88" w:rsidP="00551292">
            <w:pPr>
              <w:ind w:left="10"/>
              <w:jc w:val="both"/>
              <w:rPr>
                <w:sz w:val="24"/>
                <w:szCs w:val="24"/>
              </w:rPr>
            </w:pPr>
            <w:r w:rsidRPr="00CC3B89">
              <w:rPr>
                <w:rStyle w:val="112"/>
                <w:bCs/>
                <w:color w:val="000000"/>
                <w:sz w:val="24"/>
                <w:szCs w:val="24"/>
              </w:rPr>
              <w:t>Організаційно- розпорядче управління, структурні підрозділи</w:t>
            </w:r>
          </w:p>
        </w:tc>
        <w:tc>
          <w:tcPr>
            <w:tcW w:w="1417" w:type="dxa"/>
          </w:tcPr>
          <w:p w:rsidR="008D7B88" w:rsidRPr="00CC3B89" w:rsidRDefault="008D7B88" w:rsidP="00551292">
            <w:pPr>
              <w:jc w:val="center"/>
              <w:rPr>
                <w:sz w:val="24"/>
                <w:szCs w:val="24"/>
              </w:rPr>
            </w:pPr>
            <w:r w:rsidRPr="00CC3B89">
              <w:rPr>
                <w:sz w:val="24"/>
                <w:szCs w:val="24"/>
              </w:rPr>
              <w:t>До 15.12.2021</w:t>
            </w:r>
          </w:p>
        </w:tc>
        <w:tc>
          <w:tcPr>
            <w:tcW w:w="6293" w:type="dxa"/>
          </w:tcPr>
          <w:p w:rsidR="008D7B88" w:rsidRPr="00CC3B89" w:rsidRDefault="008D7B88" w:rsidP="00FA58CF">
            <w:pPr>
              <w:jc w:val="both"/>
              <w:rPr>
                <w:sz w:val="24"/>
                <w:szCs w:val="24"/>
              </w:rPr>
            </w:pPr>
            <w:r w:rsidRPr="00CC3B89">
              <w:rPr>
                <w:sz w:val="24"/>
                <w:szCs w:val="24"/>
              </w:rPr>
              <w:t xml:space="preserve">В другому півріччі 2021 року Міжрегіональним управлінням листом від 18.08.2021 </w:t>
            </w:r>
            <w:r>
              <w:rPr>
                <w:sz w:val="24"/>
                <w:szCs w:val="24"/>
              </w:rPr>
              <w:br/>
            </w:r>
            <w:r w:rsidRPr="00CC3B89">
              <w:rPr>
                <w:sz w:val="24"/>
                <w:szCs w:val="24"/>
              </w:rPr>
              <w:t>№</w:t>
            </w:r>
            <w:r>
              <w:rPr>
                <w:sz w:val="24"/>
                <w:szCs w:val="24"/>
              </w:rPr>
              <w:t> </w:t>
            </w:r>
            <w:r w:rsidRPr="00CC3B89">
              <w:rPr>
                <w:sz w:val="24"/>
                <w:szCs w:val="24"/>
              </w:rPr>
              <w:t>4661/8/28-10-01-01-13 направлено на погодження до ДПС перелік змін № 4 до організаційної структури Міжрегіонального управління, який не погоджено ДПС.</w:t>
            </w:r>
          </w:p>
          <w:p w:rsidR="008D7B88" w:rsidRPr="00CC3B89" w:rsidRDefault="008D7B88" w:rsidP="000A32A3">
            <w:pPr>
              <w:jc w:val="both"/>
              <w:rPr>
                <w:sz w:val="24"/>
                <w:szCs w:val="24"/>
              </w:rPr>
            </w:pPr>
            <w:r w:rsidRPr="00CC3B89">
              <w:rPr>
                <w:sz w:val="24"/>
                <w:szCs w:val="24"/>
              </w:rPr>
              <w:t xml:space="preserve">Відповідно до листа ДПС від 10.12.2021 </w:t>
            </w:r>
            <w:r>
              <w:rPr>
                <w:sz w:val="24"/>
                <w:szCs w:val="24"/>
              </w:rPr>
              <w:br/>
            </w:r>
            <w:r w:rsidRPr="00CC3B89">
              <w:rPr>
                <w:sz w:val="24"/>
                <w:szCs w:val="24"/>
              </w:rPr>
              <w:t>№</w:t>
            </w:r>
            <w:r>
              <w:rPr>
                <w:sz w:val="24"/>
                <w:szCs w:val="24"/>
              </w:rPr>
              <w:t> </w:t>
            </w:r>
            <w:r w:rsidRPr="00CC3B89">
              <w:rPr>
                <w:sz w:val="24"/>
                <w:szCs w:val="24"/>
              </w:rPr>
              <w:t>27353/7/99-00-01-01-01-07 термін надання територіальними органами організаційної структури на 2022 рік перенесено, до окрем</w:t>
            </w:r>
            <w:r>
              <w:rPr>
                <w:sz w:val="24"/>
                <w:szCs w:val="24"/>
              </w:rPr>
              <w:t>ого розпорядження керівника ДПС</w:t>
            </w:r>
          </w:p>
        </w:tc>
      </w:tr>
      <w:tr w:rsidR="008D7B88" w:rsidRPr="00CC3B89" w:rsidTr="002110BA">
        <w:trPr>
          <w:trHeight w:val="371"/>
        </w:trPr>
        <w:tc>
          <w:tcPr>
            <w:tcW w:w="709" w:type="dxa"/>
          </w:tcPr>
          <w:p w:rsidR="008D7B88" w:rsidRPr="00CC3B89" w:rsidRDefault="008D7B88" w:rsidP="00551292">
            <w:pPr>
              <w:ind w:right="57"/>
              <w:jc w:val="center"/>
              <w:rPr>
                <w:sz w:val="24"/>
                <w:szCs w:val="24"/>
              </w:rPr>
            </w:pPr>
            <w:r w:rsidRPr="00663614">
              <w:rPr>
                <w:sz w:val="24"/>
                <w:szCs w:val="24"/>
              </w:rPr>
              <w:t>7.4</w:t>
            </w:r>
          </w:p>
        </w:tc>
        <w:tc>
          <w:tcPr>
            <w:tcW w:w="4395" w:type="dxa"/>
          </w:tcPr>
          <w:p w:rsidR="008D7B88" w:rsidRPr="00CC3B89" w:rsidRDefault="008D7B88" w:rsidP="00551292">
            <w:pPr>
              <w:ind w:left="23"/>
              <w:jc w:val="both"/>
              <w:rPr>
                <w:sz w:val="24"/>
                <w:szCs w:val="24"/>
              </w:rPr>
            </w:pPr>
            <w:r w:rsidRPr="00CC3B89">
              <w:rPr>
                <w:sz w:val="24"/>
                <w:szCs w:val="24"/>
                <w:lang w:eastAsia="en-US"/>
              </w:rPr>
              <w:t xml:space="preserve">Підготовка та погодження у встановленому порядку розподілу обов’язків між керівним складом </w:t>
            </w:r>
            <w:r w:rsidRPr="00CC3B89">
              <w:rPr>
                <w:sz w:val="24"/>
                <w:szCs w:val="24"/>
              </w:rPr>
              <w:t>Міжрегіонального управління</w:t>
            </w:r>
          </w:p>
          <w:p w:rsidR="008D7B88" w:rsidRPr="00CC3B89" w:rsidRDefault="008D7B88" w:rsidP="00551292">
            <w:pPr>
              <w:ind w:left="23"/>
              <w:jc w:val="both"/>
              <w:rPr>
                <w:sz w:val="24"/>
                <w:szCs w:val="24"/>
                <w:lang w:eastAsia="en-US"/>
              </w:rPr>
            </w:pPr>
          </w:p>
        </w:tc>
        <w:tc>
          <w:tcPr>
            <w:tcW w:w="2268" w:type="dxa"/>
          </w:tcPr>
          <w:p w:rsidR="008D7B88" w:rsidRPr="00CC3B89" w:rsidRDefault="008D7B88" w:rsidP="00551292">
            <w:pPr>
              <w:ind w:left="10"/>
              <w:jc w:val="both"/>
              <w:rPr>
                <w:sz w:val="24"/>
                <w:szCs w:val="24"/>
              </w:rPr>
            </w:pPr>
            <w:r w:rsidRPr="00CC3B89">
              <w:rPr>
                <w:sz w:val="24"/>
                <w:szCs w:val="24"/>
              </w:rPr>
              <w:t>Організаційно-розпорядче управління</w:t>
            </w:r>
          </w:p>
        </w:tc>
        <w:tc>
          <w:tcPr>
            <w:tcW w:w="1417" w:type="dxa"/>
          </w:tcPr>
          <w:p w:rsidR="008D7B88" w:rsidRPr="00CC3B89" w:rsidRDefault="008D7B88" w:rsidP="00551292">
            <w:pPr>
              <w:jc w:val="center"/>
              <w:rPr>
                <w:sz w:val="24"/>
                <w:szCs w:val="24"/>
              </w:rPr>
            </w:pPr>
            <w:r w:rsidRPr="00CC3B89">
              <w:rPr>
                <w:sz w:val="24"/>
                <w:szCs w:val="24"/>
              </w:rPr>
              <w:t>Протягом півріччя</w:t>
            </w:r>
          </w:p>
        </w:tc>
        <w:tc>
          <w:tcPr>
            <w:tcW w:w="6293" w:type="dxa"/>
          </w:tcPr>
          <w:p w:rsidR="008D7B88" w:rsidRPr="00CC3B89" w:rsidRDefault="008D7B88" w:rsidP="00FA58CF">
            <w:pPr>
              <w:jc w:val="both"/>
              <w:rPr>
                <w:sz w:val="24"/>
                <w:szCs w:val="24"/>
              </w:rPr>
            </w:pPr>
            <w:r w:rsidRPr="00CC3B89">
              <w:rPr>
                <w:sz w:val="24"/>
                <w:szCs w:val="24"/>
              </w:rPr>
              <w:t>У звітному періоді до ДПС направлено на погодження 2 проєкти наказів «Про розподіл обов’язків між керівництвом Центрального міжрегіонального управління ДПС по роботі з великими платниками податків»:</w:t>
            </w:r>
          </w:p>
          <w:p w:rsidR="008D7B88" w:rsidRPr="00CC3B89" w:rsidRDefault="008D7B88" w:rsidP="00FA58CF">
            <w:pPr>
              <w:jc w:val="both"/>
              <w:rPr>
                <w:sz w:val="24"/>
                <w:szCs w:val="24"/>
              </w:rPr>
            </w:pPr>
            <w:r w:rsidRPr="00CC3B89">
              <w:rPr>
                <w:sz w:val="24"/>
                <w:szCs w:val="24"/>
              </w:rPr>
              <w:t xml:space="preserve">лист Міжрегіонального управління від 13.07.2021 </w:t>
            </w:r>
            <w:r w:rsidRPr="00CC3B89">
              <w:rPr>
                <w:sz w:val="24"/>
                <w:szCs w:val="24"/>
              </w:rPr>
              <w:br/>
              <w:t xml:space="preserve">№ 3986/8/31-00-01-01-11 (наказ Міжрегіонального управління від 16.07.2021 № 501); </w:t>
            </w:r>
          </w:p>
          <w:p w:rsidR="008D7B88" w:rsidRPr="00CC3B89" w:rsidRDefault="008D7B88" w:rsidP="00FA58CF">
            <w:pPr>
              <w:jc w:val="both"/>
              <w:rPr>
                <w:sz w:val="24"/>
                <w:szCs w:val="24"/>
              </w:rPr>
            </w:pPr>
            <w:r w:rsidRPr="00CC3B89">
              <w:rPr>
                <w:sz w:val="24"/>
                <w:szCs w:val="24"/>
              </w:rPr>
              <w:t xml:space="preserve">лист Міжрегіонального управління від 09.12.2021 </w:t>
            </w:r>
            <w:r w:rsidRPr="00CC3B89">
              <w:rPr>
                <w:sz w:val="24"/>
                <w:szCs w:val="24"/>
              </w:rPr>
              <w:br/>
              <w:t>№ 7249/8/31-00-01-01-11 (наказ Міжрегіонального управління від 24.12.2021 № 791)</w:t>
            </w:r>
          </w:p>
        </w:tc>
      </w:tr>
      <w:tr w:rsidR="008D7B88" w:rsidRPr="00CC3B89" w:rsidTr="0076115B">
        <w:trPr>
          <w:trHeight w:val="719"/>
        </w:trPr>
        <w:tc>
          <w:tcPr>
            <w:tcW w:w="709" w:type="dxa"/>
          </w:tcPr>
          <w:p w:rsidR="008D7B88" w:rsidRPr="00CC3B89" w:rsidRDefault="008D7B88" w:rsidP="00551292">
            <w:pPr>
              <w:ind w:right="57"/>
              <w:jc w:val="center"/>
              <w:rPr>
                <w:sz w:val="24"/>
                <w:szCs w:val="24"/>
              </w:rPr>
            </w:pPr>
            <w:r w:rsidRPr="00663614">
              <w:rPr>
                <w:sz w:val="24"/>
                <w:szCs w:val="24"/>
              </w:rPr>
              <w:t>7.5</w:t>
            </w:r>
          </w:p>
        </w:tc>
        <w:tc>
          <w:tcPr>
            <w:tcW w:w="4395" w:type="dxa"/>
          </w:tcPr>
          <w:p w:rsidR="008D7B88" w:rsidRPr="00CC3B89" w:rsidRDefault="008D7B88" w:rsidP="00551292">
            <w:pPr>
              <w:ind w:left="23"/>
              <w:jc w:val="both"/>
              <w:rPr>
                <w:sz w:val="24"/>
                <w:szCs w:val="24"/>
              </w:rPr>
            </w:pPr>
            <w:r w:rsidRPr="00CC3B89">
              <w:rPr>
                <w:sz w:val="24"/>
                <w:szCs w:val="24"/>
              </w:rPr>
              <w:t>Організаційне забезпечення проведення апаратних нарад, нарад (заслуховувань), робочих зустрічей з представниками Ради бізнес-омбудсмена тощо, підготовка відповідних матеріалів.</w:t>
            </w:r>
          </w:p>
          <w:p w:rsidR="008D7B88" w:rsidRPr="00CC3B89" w:rsidRDefault="008D7B88" w:rsidP="00551292">
            <w:pPr>
              <w:ind w:left="23"/>
              <w:jc w:val="both"/>
              <w:rPr>
                <w:strike/>
                <w:sz w:val="24"/>
                <w:szCs w:val="24"/>
              </w:rPr>
            </w:pPr>
            <w:r w:rsidRPr="00CC3B89">
              <w:rPr>
                <w:sz w:val="24"/>
                <w:szCs w:val="24"/>
              </w:rPr>
              <w:t xml:space="preserve">Складання розпорядчих документів, рішень, протоколів, доведення до </w:t>
            </w:r>
            <w:r w:rsidRPr="00CC3B89">
              <w:rPr>
                <w:sz w:val="24"/>
                <w:szCs w:val="24"/>
              </w:rPr>
              <w:lastRenderedPageBreak/>
              <w:t>виконавців прийнятих рішень та здійснення контролю за їх виконанням</w:t>
            </w:r>
          </w:p>
        </w:tc>
        <w:tc>
          <w:tcPr>
            <w:tcW w:w="2268" w:type="dxa"/>
          </w:tcPr>
          <w:p w:rsidR="008D7B88" w:rsidRPr="00CC3B89" w:rsidRDefault="008D7B88" w:rsidP="00551292">
            <w:pPr>
              <w:ind w:left="10" w:right="-60"/>
              <w:jc w:val="both"/>
              <w:rPr>
                <w:sz w:val="24"/>
                <w:szCs w:val="24"/>
              </w:rPr>
            </w:pPr>
            <w:r w:rsidRPr="00CC3B89">
              <w:rPr>
                <w:sz w:val="24"/>
                <w:szCs w:val="24"/>
              </w:rPr>
              <w:lastRenderedPageBreak/>
              <w:t>Організаційно-розпорядче управління, с</w:t>
            </w:r>
            <w:r w:rsidRPr="00CC3B89">
              <w:rPr>
                <w:rStyle w:val="112"/>
                <w:bCs/>
                <w:color w:val="000000"/>
                <w:sz w:val="24"/>
                <w:szCs w:val="24"/>
              </w:rPr>
              <w:t xml:space="preserve">труктурні підрозділи </w:t>
            </w:r>
          </w:p>
        </w:tc>
        <w:tc>
          <w:tcPr>
            <w:tcW w:w="1417" w:type="dxa"/>
          </w:tcPr>
          <w:p w:rsidR="008D7B88" w:rsidRPr="00CC3B89" w:rsidRDefault="008D7B88" w:rsidP="00551292">
            <w:pPr>
              <w:jc w:val="center"/>
              <w:rPr>
                <w:sz w:val="24"/>
                <w:szCs w:val="24"/>
              </w:rPr>
            </w:pPr>
            <w:r w:rsidRPr="00CC3B89">
              <w:rPr>
                <w:sz w:val="24"/>
                <w:szCs w:val="24"/>
              </w:rPr>
              <w:t>Протягом півріччя</w:t>
            </w:r>
          </w:p>
        </w:tc>
        <w:tc>
          <w:tcPr>
            <w:tcW w:w="6293" w:type="dxa"/>
          </w:tcPr>
          <w:p w:rsidR="008D7B88" w:rsidRPr="00CC3B89" w:rsidRDefault="008D7B88" w:rsidP="00E51633">
            <w:pPr>
              <w:jc w:val="both"/>
              <w:rPr>
                <w:sz w:val="24"/>
                <w:szCs w:val="24"/>
              </w:rPr>
            </w:pPr>
            <w:r w:rsidRPr="00CC3B89">
              <w:rPr>
                <w:sz w:val="24"/>
                <w:szCs w:val="24"/>
              </w:rPr>
              <w:t xml:space="preserve">У звітному періоді в </w:t>
            </w:r>
            <w:r w:rsidRPr="00CC3B89">
              <w:rPr>
                <w:sz w:val="24"/>
                <w:szCs w:val="24"/>
                <w:lang w:eastAsia="en-US"/>
              </w:rPr>
              <w:t>Міжрегіональному управлінні зазначені наради не проводились</w:t>
            </w:r>
          </w:p>
          <w:p w:rsidR="008D7B88" w:rsidRPr="00CC3B89" w:rsidRDefault="008D7B88" w:rsidP="005B0867">
            <w:pPr>
              <w:jc w:val="both"/>
              <w:rPr>
                <w:sz w:val="24"/>
                <w:szCs w:val="24"/>
                <w:highlight w:val="yellow"/>
              </w:rPr>
            </w:pPr>
          </w:p>
        </w:tc>
      </w:tr>
      <w:tr w:rsidR="008D7B88" w:rsidRPr="00CC3B89" w:rsidTr="0076115B">
        <w:trPr>
          <w:trHeight w:val="554"/>
        </w:trPr>
        <w:tc>
          <w:tcPr>
            <w:tcW w:w="709" w:type="dxa"/>
          </w:tcPr>
          <w:p w:rsidR="008D7B88" w:rsidRPr="00CC3B89" w:rsidRDefault="008D7B88" w:rsidP="00551292">
            <w:pPr>
              <w:ind w:right="57"/>
              <w:jc w:val="center"/>
              <w:rPr>
                <w:sz w:val="24"/>
                <w:szCs w:val="24"/>
              </w:rPr>
            </w:pPr>
            <w:r w:rsidRPr="00CC3B89">
              <w:rPr>
                <w:sz w:val="24"/>
                <w:szCs w:val="24"/>
              </w:rPr>
              <w:lastRenderedPageBreak/>
              <w:t>7.6</w:t>
            </w:r>
          </w:p>
        </w:tc>
        <w:tc>
          <w:tcPr>
            <w:tcW w:w="4395" w:type="dxa"/>
          </w:tcPr>
          <w:p w:rsidR="008D7B88" w:rsidRPr="00CC3B89" w:rsidRDefault="008D7B88" w:rsidP="00551292">
            <w:pPr>
              <w:ind w:left="23"/>
              <w:jc w:val="both"/>
              <w:rPr>
                <w:strike/>
                <w:sz w:val="24"/>
                <w:szCs w:val="24"/>
              </w:rPr>
            </w:pPr>
            <w:r w:rsidRPr="00CC3B89">
              <w:rPr>
                <w:bCs/>
                <w:sz w:val="24"/>
                <w:szCs w:val="24"/>
              </w:rPr>
              <w:t>Здійснення системного автоматизованого та дистанційного контролю за виконанням структурними підрозділами контрольних завдань, визначених актами органів державної влади та дорученнями органів вищого рівня, завдань до іншої вхідної кореспонденції, звернень і запитів народних депутатів України, депутатів місцевих рад, доручень керівництва ДПС до іншої вхідної кореспонденції та власних рішень</w:t>
            </w:r>
          </w:p>
        </w:tc>
        <w:tc>
          <w:tcPr>
            <w:tcW w:w="2268" w:type="dxa"/>
          </w:tcPr>
          <w:p w:rsidR="008D7B88" w:rsidRPr="00CC3B89" w:rsidRDefault="008D7B88" w:rsidP="00551292">
            <w:pPr>
              <w:ind w:left="10"/>
              <w:jc w:val="both"/>
              <w:rPr>
                <w:sz w:val="24"/>
                <w:szCs w:val="24"/>
              </w:rPr>
            </w:pPr>
            <w:r w:rsidRPr="00CC3B89">
              <w:rPr>
                <w:sz w:val="24"/>
                <w:szCs w:val="24"/>
              </w:rPr>
              <w:t xml:space="preserve">Організаційно-розпорядче управління </w:t>
            </w:r>
          </w:p>
        </w:tc>
        <w:tc>
          <w:tcPr>
            <w:tcW w:w="1417" w:type="dxa"/>
          </w:tcPr>
          <w:p w:rsidR="008D7B88" w:rsidRPr="00CC3B89" w:rsidRDefault="008D7B88" w:rsidP="00551292">
            <w:pPr>
              <w:jc w:val="center"/>
              <w:rPr>
                <w:sz w:val="24"/>
                <w:szCs w:val="24"/>
              </w:rPr>
            </w:pPr>
            <w:r w:rsidRPr="00CC3B89">
              <w:rPr>
                <w:sz w:val="24"/>
                <w:szCs w:val="24"/>
              </w:rPr>
              <w:t>Протягом півріччя</w:t>
            </w:r>
          </w:p>
        </w:tc>
        <w:tc>
          <w:tcPr>
            <w:tcW w:w="6293" w:type="dxa"/>
          </w:tcPr>
          <w:p w:rsidR="008D7B88" w:rsidRPr="00CC3B89" w:rsidRDefault="008D7B88" w:rsidP="000A32A3">
            <w:pPr>
              <w:jc w:val="both"/>
              <w:rPr>
                <w:sz w:val="24"/>
                <w:szCs w:val="24"/>
                <w:highlight w:val="yellow"/>
              </w:rPr>
            </w:pPr>
            <w:r w:rsidRPr="00CC3B89">
              <w:rPr>
                <w:sz w:val="24"/>
                <w:szCs w:val="24"/>
              </w:rPr>
              <w:t xml:space="preserve">На виконання вимог наказу </w:t>
            </w:r>
            <w:r w:rsidRPr="00CC3B89">
              <w:rPr>
                <w:sz w:val="24"/>
                <w:szCs w:val="24"/>
                <w:lang w:eastAsia="en-US"/>
              </w:rPr>
              <w:t>Міжрегіонального управління</w:t>
            </w:r>
            <w:r w:rsidRPr="00CC3B89">
              <w:rPr>
                <w:sz w:val="24"/>
                <w:szCs w:val="24"/>
              </w:rPr>
              <w:t xml:space="preserve"> </w:t>
            </w:r>
            <w:r w:rsidRPr="00CC3B89">
              <w:rPr>
                <w:rStyle w:val="1c"/>
                <w:color w:val="000000"/>
                <w:sz w:val="24"/>
                <w:szCs w:val="24"/>
              </w:rPr>
              <w:t>від 26.02.2021 №</w:t>
            </w:r>
            <w:r>
              <w:rPr>
                <w:rStyle w:val="1c"/>
                <w:color w:val="000000"/>
                <w:sz w:val="24"/>
                <w:szCs w:val="24"/>
              </w:rPr>
              <w:t> </w:t>
            </w:r>
            <w:r w:rsidRPr="00CC3B89">
              <w:rPr>
                <w:rStyle w:val="1c"/>
                <w:color w:val="000000"/>
                <w:sz w:val="24"/>
                <w:szCs w:val="24"/>
              </w:rPr>
              <w:t xml:space="preserve">171 «Про затвердження Положення про здійснення системного автоматизованого контролю за виконанням контрольних доручень та моніторингу за станом виконання управлінських рішень в Центральному міжрегіональному управлінні ДПС по роботі з великими платниками податків» </w:t>
            </w:r>
            <w:r w:rsidRPr="00CC3B89">
              <w:rPr>
                <w:sz w:val="24"/>
                <w:szCs w:val="24"/>
              </w:rPr>
              <w:t xml:space="preserve">(наказ ДПС </w:t>
            </w:r>
            <w:r w:rsidRPr="00CC3B89">
              <w:rPr>
                <w:rStyle w:val="afa"/>
                <w:color w:val="000000"/>
                <w:szCs w:val="24"/>
                <w:lang w:val="uk-UA"/>
              </w:rPr>
              <w:t xml:space="preserve">від 04.02.2021 </w:t>
            </w:r>
            <w:r w:rsidRPr="00CC3B89">
              <w:rPr>
                <w:rStyle w:val="afa"/>
                <w:color w:val="000000"/>
                <w:szCs w:val="24"/>
                <w:lang w:val="uk-UA"/>
              </w:rPr>
              <w:br/>
              <w:t>№</w:t>
            </w:r>
            <w:r>
              <w:rPr>
                <w:rStyle w:val="afa"/>
                <w:color w:val="000000"/>
                <w:szCs w:val="24"/>
                <w:lang w:val="uk-UA"/>
              </w:rPr>
              <w:t> </w:t>
            </w:r>
            <w:r w:rsidRPr="00CC3B89">
              <w:rPr>
                <w:rStyle w:val="afa"/>
                <w:color w:val="000000"/>
                <w:szCs w:val="24"/>
                <w:lang w:val="uk-UA"/>
              </w:rPr>
              <w:t>182</w:t>
            </w:r>
            <w:r w:rsidRPr="00CC3B89">
              <w:rPr>
                <w:sz w:val="24"/>
                <w:szCs w:val="24"/>
              </w:rPr>
              <w:t xml:space="preserve">) у звітному періоді підлягало виконанню 4473 доручень, з них: запити та звернення народних депутатів України, звернення комітетів Верховної Ради України – 2, доручень </w:t>
            </w:r>
            <w:r w:rsidRPr="00CC3B89">
              <w:rPr>
                <w:color w:val="000000"/>
                <w:sz w:val="24"/>
                <w:szCs w:val="24"/>
              </w:rPr>
              <w:t>ДПС –</w:t>
            </w:r>
            <w:r w:rsidRPr="00CC3B89">
              <w:rPr>
                <w:sz w:val="24"/>
                <w:szCs w:val="24"/>
              </w:rPr>
              <w:t xml:space="preserve"> 2087; інша вхідна кореспонденція </w:t>
            </w:r>
            <w:r w:rsidRPr="00CC3B89">
              <w:rPr>
                <w:color w:val="000000"/>
                <w:sz w:val="24"/>
                <w:szCs w:val="24"/>
              </w:rPr>
              <w:t>–</w:t>
            </w:r>
            <w:r w:rsidRPr="00CC3B89">
              <w:rPr>
                <w:sz w:val="24"/>
                <w:szCs w:val="24"/>
              </w:rPr>
              <w:t xml:space="preserve"> 608,  власні рішення – 1776  </w:t>
            </w:r>
          </w:p>
        </w:tc>
      </w:tr>
      <w:tr w:rsidR="008D7B88" w:rsidRPr="00CC3B89" w:rsidTr="002110BA">
        <w:trPr>
          <w:trHeight w:val="551"/>
        </w:trPr>
        <w:tc>
          <w:tcPr>
            <w:tcW w:w="709" w:type="dxa"/>
          </w:tcPr>
          <w:p w:rsidR="008D7B88" w:rsidRPr="00CC3B89" w:rsidRDefault="008D7B88" w:rsidP="00551292">
            <w:pPr>
              <w:ind w:right="57"/>
              <w:jc w:val="center"/>
              <w:rPr>
                <w:sz w:val="24"/>
                <w:szCs w:val="24"/>
              </w:rPr>
            </w:pPr>
            <w:r w:rsidRPr="00CC3B89">
              <w:rPr>
                <w:sz w:val="24"/>
                <w:szCs w:val="24"/>
              </w:rPr>
              <w:t>7.7</w:t>
            </w:r>
          </w:p>
        </w:tc>
        <w:tc>
          <w:tcPr>
            <w:tcW w:w="4395" w:type="dxa"/>
          </w:tcPr>
          <w:p w:rsidR="008D7B88" w:rsidRPr="00CC3B89" w:rsidRDefault="008D7B88" w:rsidP="00551292">
            <w:pPr>
              <w:ind w:left="23"/>
              <w:jc w:val="both"/>
              <w:rPr>
                <w:sz w:val="24"/>
                <w:szCs w:val="24"/>
              </w:rPr>
            </w:pPr>
            <w:r w:rsidRPr="00CC3B89">
              <w:rPr>
                <w:sz w:val="24"/>
                <w:szCs w:val="24"/>
              </w:rPr>
              <w:t>Здійснення системної оцінки рівня виконавської дисципліни та надання інформації керівництву Міжрегіонального управління</w:t>
            </w:r>
          </w:p>
          <w:p w:rsidR="008D7B88" w:rsidRPr="00CC3B89" w:rsidRDefault="008D7B88" w:rsidP="00551292">
            <w:pPr>
              <w:ind w:left="23"/>
              <w:jc w:val="both"/>
              <w:rPr>
                <w:sz w:val="24"/>
                <w:szCs w:val="24"/>
              </w:rPr>
            </w:pPr>
          </w:p>
        </w:tc>
        <w:tc>
          <w:tcPr>
            <w:tcW w:w="2268" w:type="dxa"/>
          </w:tcPr>
          <w:p w:rsidR="008D7B88" w:rsidRPr="00CC3B89" w:rsidRDefault="008D7B88" w:rsidP="00551292">
            <w:pPr>
              <w:ind w:left="10"/>
              <w:jc w:val="both"/>
              <w:rPr>
                <w:sz w:val="24"/>
                <w:szCs w:val="24"/>
              </w:rPr>
            </w:pPr>
            <w:r w:rsidRPr="00CC3B89">
              <w:rPr>
                <w:sz w:val="24"/>
                <w:szCs w:val="24"/>
              </w:rPr>
              <w:t>Організаційно-розпорядче управління</w:t>
            </w:r>
          </w:p>
        </w:tc>
        <w:tc>
          <w:tcPr>
            <w:tcW w:w="1417" w:type="dxa"/>
          </w:tcPr>
          <w:p w:rsidR="008D7B88" w:rsidRPr="00CC3B89" w:rsidRDefault="008D7B88" w:rsidP="00551292">
            <w:pPr>
              <w:jc w:val="center"/>
              <w:rPr>
                <w:sz w:val="24"/>
                <w:szCs w:val="24"/>
              </w:rPr>
            </w:pPr>
            <w:r w:rsidRPr="00CC3B89">
              <w:rPr>
                <w:sz w:val="24"/>
                <w:szCs w:val="24"/>
              </w:rPr>
              <w:t>Протягом півріччя</w:t>
            </w:r>
          </w:p>
        </w:tc>
        <w:tc>
          <w:tcPr>
            <w:tcW w:w="6293" w:type="dxa"/>
          </w:tcPr>
          <w:p w:rsidR="008D7B88" w:rsidRPr="00CC3B89" w:rsidRDefault="008D7B88" w:rsidP="00B22DD8">
            <w:pPr>
              <w:jc w:val="both"/>
              <w:rPr>
                <w:sz w:val="24"/>
                <w:szCs w:val="24"/>
              </w:rPr>
            </w:pPr>
            <w:r w:rsidRPr="00AF5B9A">
              <w:rPr>
                <w:sz w:val="24"/>
                <w:szCs w:val="24"/>
              </w:rPr>
              <w:t xml:space="preserve">За результатами проведеної щомісячної оцінки рівня виконавської дисципліни керівництву </w:t>
            </w:r>
            <w:r w:rsidRPr="00AF5B9A">
              <w:rPr>
                <w:sz w:val="24"/>
                <w:szCs w:val="24"/>
                <w:lang w:eastAsia="en-US"/>
              </w:rPr>
              <w:t>Міжрегіонального управління надано</w:t>
            </w:r>
            <w:r w:rsidRPr="00AF5B9A">
              <w:rPr>
                <w:sz w:val="24"/>
                <w:szCs w:val="24"/>
              </w:rPr>
              <w:t xml:space="preserve"> 6 доповідних записок </w:t>
            </w:r>
            <w:r w:rsidRPr="00AF5B9A">
              <w:rPr>
                <w:color w:val="000000"/>
                <w:sz w:val="24"/>
                <w:szCs w:val="24"/>
              </w:rPr>
              <w:t>«</w:t>
            </w:r>
            <w:r w:rsidRPr="00AF5B9A">
              <w:rPr>
                <w:sz w:val="24"/>
                <w:szCs w:val="24"/>
              </w:rPr>
              <w:t xml:space="preserve">Про результати оцінки рівня  виконавської дисципліни  у  структурних підрозділах </w:t>
            </w:r>
            <w:r w:rsidRPr="00AF5B9A">
              <w:rPr>
                <w:sz w:val="24"/>
                <w:szCs w:val="24"/>
                <w:lang w:eastAsia="en-US"/>
              </w:rPr>
              <w:t>Міжрегіонального управління</w:t>
            </w:r>
            <w:r w:rsidRPr="00AF5B9A">
              <w:rPr>
                <w:color w:val="000000"/>
                <w:sz w:val="24"/>
                <w:szCs w:val="24"/>
              </w:rPr>
              <w:t>»</w:t>
            </w:r>
            <w:r w:rsidRPr="00AF5B9A">
              <w:rPr>
                <w:sz w:val="24"/>
                <w:szCs w:val="24"/>
              </w:rPr>
              <w:t>, а саме:</w:t>
            </w:r>
            <w:r w:rsidRPr="00CC3B89">
              <w:rPr>
                <w:sz w:val="24"/>
                <w:szCs w:val="24"/>
              </w:rPr>
              <w:t xml:space="preserve"> </w:t>
            </w:r>
          </w:p>
          <w:p w:rsidR="008D7B88" w:rsidRPr="00CC3B89" w:rsidRDefault="008D7B88" w:rsidP="00B22DD8">
            <w:pPr>
              <w:jc w:val="both"/>
              <w:rPr>
                <w:sz w:val="24"/>
                <w:szCs w:val="24"/>
              </w:rPr>
            </w:pPr>
            <w:r w:rsidRPr="00CC3B89">
              <w:rPr>
                <w:sz w:val="24"/>
                <w:szCs w:val="24"/>
              </w:rPr>
              <w:t xml:space="preserve">від 13.08.2021 № </w:t>
            </w:r>
            <w:r w:rsidRPr="002110BA">
              <w:rPr>
                <w:rStyle w:val="z-label"/>
                <w:sz w:val="24"/>
                <w:szCs w:val="24"/>
              </w:rPr>
              <w:t>27/31-00-01-02-15(01)</w:t>
            </w:r>
            <w:r w:rsidRPr="002110BA">
              <w:rPr>
                <w:sz w:val="24"/>
                <w:szCs w:val="24"/>
              </w:rPr>
              <w:t>,</w:t>
            </w:r>
          </w:p>
          <w:p w:rsidR="008D7B88" w:rsidRPr="00CC3B89" w:rsidRDefault="008D7B88" w:rsidP="00B22DD8">
            <w:pPr>
              <w:jc w:val="both"/>
              <w:rPr>
                <w:sz w:val="24"/>
                <w:szCs w:val="24"/>
              </w:rPr>
            </w:pPr>
            <w:r w:rsidRPr="00CC3B89">
              <w:rPr>
                <w:sz w:val="24"/>
                <w:szCs w:val="24"/>
              </w:rPr>
              <w:t>від 13.09.2021 № 29/31-00-01-02-15(01),</w:t>
            </w:r>
          </w:p>
          <w:p w:rsidR="008D7B88" w:rsidRPr="00CC3B89" w:rsidRDefault="008D7B88" w:rsidP="00B22DD8">
            <w:pPr>
              <w:jc w:val="both"/>
              <w:rPr>
                <w:sz w:val="24"/>
                <w:szCs w:val="24"/>
              </w:rPr>
            </w:pPr>
            <w:r w:rsidRPr="00CC3B89">
              <w:rPr>
                <w:sz w:val="24"/>
                <w:szCs w:val="24"/>
              </w:rPr>
              <w:t>від 12.10.2021 № 30/31-00-01-02-15(01),</w:t>
            </w:r>
          </w:p>
          <w:p w:rsidR="008D7B88" w:rsidRPr="00CC3B89" w:rsidRDefault="008D7B88" w:rsidP="00B22DD8">
            <w:pPr>
              <w:jc w:val="both"/>
              <w:rPr>
                <w:sz w:val="24"/>
                <w:szCs w:val="24"/>
              </w:rPr>
            </w:pPr>
            <w:r w:rsidRPr="00CC3B89">
              <w:rPr>
                <w:sz w:val="24"/>
                <w:szCs w:val="24"/>
              </w:rPr>
              <w:t>від 12.11.2021 № 31/31-00-01-02-15(01),</w:t>
            </w:r>
          </w:p>
          <w:p w:rsidR="008D7B88" w:rsidRPr="00CC3B89" w:rsidRDefault="008D7B88" w:rsidP="00B22DD8">
            <w:pPr>
              <w:jc w:val="both"/>
              <w:rPr>
                <w:sz w:val="24"/>
                <w:szCs w:val="24"/>
              </w:rPr>
            </w:pPr>
            <w:r w:rsidRPr="00CC3B89">
              <w:rPr>
                <w:sz w:val="24"/>
                <w:szCs w:val="24"/>
              </w:rPr>
              <w:t>від 13.12.2021 № 33/31-00-01-02-15(01),</w:t>
            </w:r>
          </w:p>
          <w:p w:rsidR="008D7B88" w:rsidRPr="00CC3B89" w:rsidRDefault="008D7B88" w:rsidP="00B22DD8">
            <w:pPr>
              <w:jc w:val="both"/>
              <w:rPr>
                <w:bCs/>
                <w:sz w:val="24"/>
                <w:szCs w:val="24"/>
              </w:rPr>
            </w:pPr>
            <w:r w:rsidRPr="00CC3B89">
              <w:rPr>
                <w:sz w:val="24"/>
                <w:szCs w:val="24"/>
              </w:rPr>
              <w:t>від 12.01.2021 № 2-д</w:t>
            </w:r>
            <w:r>
              <w:rPr>
                <w:sz w:val="24"/>
                <w:szCs w:val="24"/>
              </w:rPr>
              <w:t xml:space="preserve"> </w:t>
            </w:r>
            <w:r w:rsidRPr="00CC3B89">
              <w:rPr>
                <w:sz w:val="24"/>
                <w:szCs w:val="24"/>
              </w:rPr>
              <w:t>(01)</w:t>
            </w:r>
          </w:p>
        </w:tc>
      </w:tr>
      <w:tr w:rsidR="008D7B88" w:rsidRPr="00CC3B89" w:rsidTr="0076115B">
        <w:trPr>
          <w:trHeight w:val="152"/>
        </w:trPr>
        <w:tc>
          <w:tcPr>
            <w:tcW w:w="709" w:type="dxa"/>
          </w:tcPr>
          <w:p w:rsidR="008D7B88" w:rsidRPr="00CC3B89" w:rsidRDefault="008D7B88" w:rsidP="00551292">
            <w:pPr>
              <w:ind w:right="57"/>
              <w:jc w:val="center"/>
              <w:rPr>
                <w:sz w:val="24"/>
                <w:szCs w:val="24"/>
              </w:rPr>
            </w:pPr>
            <w:r w:rsidRPr="00CC3B89">
              <w:rPr>
                <w:sz w:val="24"/>
                <w:szCs w:val="24"/>
              </w:rPr>
              <w:t>7.8</w:t>
            </w:r>
          </w:p>
        </w:tc>
        <w:tc>
          <w:tcPr>
            <w:tcW w:w="4395" w:type="dxa"/>
          </w:tcPr>
          <w:p w:rsidR="008D7B88" w:rsidRPr="00CC3B89" w:rsidRDefault="008D7B88" w:rsidP="00551292">
            <w:pPr>
              <w:keepNext/>
              <w:keepLines/>
              <w:ind w:left="23" w:firstLine="23"/>
              <w:jc w:val="both"/>
              <w:rPr>
                <w:sz w:val="24"/>
                <w:szCs w:val="24"/>
              </w:rPr>
            </w:pPr>
            <w:r w:rsidRPr="00CC3B89">
              <w:rPr>
                <w:sz w:val="24"/>
                <w:szCs w:val="24"/>
              </w:rPr>
              <w:t>Забезпечення своєчасного та якісного системного автоматизованого контролю за розглядом звернень громадян та запитів на отримання публічної інформації</w:t>
            </w:r>
          </w:p>
          <w:p w:rsidR="008D7B88" w:rsidRPr="00CC3B89" w:rsidRDefault="008D7B88" w:rsidP="00551292">
            <w:pPr>
              <w:keepNext/>
              <w:keepLines/>
              <w:ind w:left="23" w:firstLine="23"/>
              <w:jc w:val="both"/>
              <w:rPr>
                <w:sz w:val="24"/>
                <w:szCs w:val="24"/>
                <w:highlight w:val="yellow"/>
              </w:rPr>
            </w:pPr>
          </w:p>
        </w:tc>
        <w:tc>
          <w:tcPr>
            <w:tcW w:w="2268" w:type="dxa"/>
          </w:tcPr>
          <w:p w:rsidR="008D7B88" w:rsidRPr="00CC3B89" w:rsidRDefault="008D7B88" w:rsidP="00551292">
            <w:pPr>
              <w:ind w:left="10"/>
              <w:jc w:val="both"/>
              <w:rPr>
                <w:sz w:val="24"/>
                <w:szCs w:val="24"/>
              </w:rPr>
            </w:pPr>
            <w:r w:rsidRPr="00CC3B89">
              <w:rPr>
                <w:rStyle w:val="112"/>
                <w:bCs/>
                <w:color w:val="000000"/>
                <w:sz w:val="24"/>
                <w:szCs w:val="24"/>
              </w:rPr>
              <w:t xml:space="preserve">Організаційно- розпорядче управління, структурні підрозділи </w:t>
            </w:r>
          </w:p>
        </w:tc>
        <w:tc>
          <w:tcPr>
            <w:tcW w:w="1417" w:type="dxa"/>
          </w:tcPr>
          <w:p w:rsidR="008D7B88" w:rsidRPr="00CC3B89" w:rsidRDefault="008D7B88" w:rsidP="00551292">
            <w:pPr>
              <w:jc w:val="center"/>
              <w:rPr>
                <w:sz w:val="24"/>
                <w:szCs w:val="24"/>
              </w:rPr>
            </w:pPr>
            <w:r w:rsidRPr="00CC3B89">
              <w:rPr>
                <w:sz w:val="24"/>
                <w:szCs w:val="24"/>
              </w:rPr>
              <w:t>Протягом півріччя</w:t>
            </w:r>
          </w:p>
        </w:tc>
        <w:tc>
          <w:tcPr>
            <w:tcW w:w="6293" w:type="dxa"/>
          </w:tcPr>
          <w:p w:rsidR="008D7B88" w:rsidRPr="00CC3B89" w:rsidRDefault="008D7B88" w:rsidP="00E51633">
            <w:pPr>
              <w:jc w:val="both"/>
              <w:rPr>
                <w:bCs/>
                <w:sz w:val="24"/>
                <w:szCs w:val="24"/>
              </w:rPr>
            </w:pPr>
            <w:r w:rsidRPr="00CC3B89">
              <w:rPr>
                <w:bCs/>
                <w:sz w:val="24"/>
                <w:szCs w:val="24"/>
              </w:rPr>
              <w:t xml:space="preserve">Протягом другого півріччя 2021 року </w:t>
            </w:r>
            <w:r>
              <w:rPr>
                <w:bCs/>
                <w:sz w:val="24"/>
                <w:szCs w:val="24"/>
              </w:rPr>
              <w:t xml:space="preserve">Міжрегіональним </w:t>
            </w:r>
            <w:r w:rsidRPr="00CC3B89">
              <w:rPr>
                <w:bCs/>
                <w:sz w:val="24"/>
                <w:szCs w:val="24"/>
              </w:rPr>
              <w:t xml:space="preserve">управлінням забезпечено своєчасний та якісний системний автоматизований контроль за розглядом звернень громадян та запитів про отримання публічної інформації структурними підрозділами. Протягом зазначеного періоду надійшло 12 звернень громадян, </w:t>
            </w:r>
            <w:r>
              <w:rPr>
                <w:bCs/>
                <w:sz w:val="24"/>
                <w:szCs w:val="24"/>
              </w:rPr>
              <w:t xml:space="preserve">            </w:t>
            </w:r>
            <w:r w:rsidRPr="00CC3B89">
              <w:rPr>
                <w:bCs/>
                <w:sz w:val="24"/>
                <w:szCs w:val="24"/>
              </w:rPr>
              <w:t xml:space="preserve">132 звернення, де дія Закону, щодо порядку розгляду </w:t>
            </w:r>
            <w:r w:rsidRPr="00CC3B89">
              <w:rPr>
                <w:bCs/>
                <w:sz w:val="24"/>
                <w:szCs w:val="24"/>
              </w:rPr>
              <w:lastRenderedPageBreak/>
              <w:t>таких, не поширюється та 28 запитів про отримання публічної інформації. Згідно з вимогами Закону України від 02 жовтня 1996 року</w:t>
            </w:r>
            <w:r>
              <w:rPr>
                <w:bCs/>
                <w:sz w:val="24"/>
                <w:szCs w:val="24"/>
              </w:rPr>
              <w:t xml:space="preserve"> </w:t>
            </w:r>
            <w:r w:rsidRPr="00CC3B89">
              <w:rPr>
                <w:bCs/>
                <w:sz w:val="24"/>
                <w:szCs w:val="24"/>
              </w:rPr>
              <w:t>№</w:t>
            </w:r>
            <w:r>
              <w:rPr>
                <w:bCs/>
                <w:sz w:val="24"/>
                <w:szCs w:val="24"/>
              </w:rPr>
              <w:t> </w:t>
            </w:r>
            <w:r w:rsidRPr="00CC3B89">
              <w:rPr>
                <w:bCs/>
                <w:sz w:val="24"/>
                <w:szCs w:val="24"/>
              </w:rPr>
              <w:t xml:space="preserve">393/96-ВР «Про звернення громадян» та Закону України від 13 січня 2011 року № 2939–VI «Про доступ до публічної інформації» відповіді на звернення громадян та на запити про отримання публічної інформації надано у встановлені строки.  </w:t>
            </w:r>
          </w:p>
          <w:p w:rsidR="008D7B88" w:rsidRPr="00CC3B89" w:rsidRDefault="008D7B88" w:rsidP="00E51633">
            <w:pPr>
              <w:jc w:val="both"/>
              <w:rPr>
                <w:sz w:val="24"/>
                <w:szCs w:val="24"/>
                <w:highlight w:val="yellow"/>
              </w:rPr>
            </w:pPr>
            <w:r w:rsidRPr="00CC3B89">
              <w:rPr>
                <w:bCs/>
                <w:sz w:val="24"/>
                <w:szCs w:val="24"/>
              </w:rPr>
              <w:t>Скарг на дії працівників Міжрегіонального управління стосовно порушень законодавства не зареєстровано</w:t>
            </w:r>
          </w:p>
        </w:tc>
      </w:tr>
      <w:tr w:rsidR="008D7B88" w:rsidRPr="00CC3B89" w:rsidTr="002110BA">
        <w:trPr>
          <w:trHeight w:val="1391"/>
        </w:trPr>
        <w:tc>
          <w:tcPr>
            <w:tcW w:w="709" w:type="dxa"/>
          </w:tcPr>
          <w:p w:rsidR="008D7B88" w:rsidRPr="00CC3B89" w:rsidRDefault="008D7B88" w:rsidP="00551292">
            <w:pPr>
              <w:ind w:right="57"/>
              <w:jc w:val="center"/>
              <w:rPr>
                <w:sz w:val="24"/>
                <w:szCs w:val="24"/>
              </w:rPr>
            </w:pPr>
            <w:r w:rsidRPr="00C96E6F">
              <w:rPr>
                <w:sz w:val="24"/>
                <w:szCs w:val="24"/>
              </w:rPr>
              <w:lastRenderedPageBreak/>
              <w:t>7.9</w:t>
            </w:r>
          </w:p>
        </w:tc>
        <w:tc>
          <w:tcPr>
            <w:tcW w:w="4395" w:type="dxa"/>
          </w:tcPr>
          <w:p w:rsidR="008D7B88" w:rsidRPr="00CC3B89" w:rsidRDefault="008D7B88" w:rsidP="00551292">
            <w:pPr>
              <w:tabs>
                <w:tab w:val="left" w:pos="-108"/>
                <w:tab w:val="left" w:pos="10983"/>
              </w:tabs>
              <w:ind w:left="23" w:firstLine="23"/>
              <w:jc w:val="both"/>
              <w:rPr>
                <w:bCs/>
                <w:sz w:val="24"/>
                <w:szCs w:val="24"/>
              </w:rPr>
            </w:pPr>
            <w:r w:rsidRPr="00CC3B89">
              <w:rPr>
                <w:bCs/>
                <w:sz w:val="24"/>
                <w:szCs w:val="24"/>
              </w:rPr>
              <w:t>Здійснення заходів щодо формування, зберігання та використання фонду архівних документів</w:t>
            </w:r>
          </w:p>
        </w:tc>
        <w:tc>
          <w:tcPr>
            <w:tcW w:w="2268" w:type="dxa"/>
          </w:tcPr>
          <w:p w:rsidR="008D7B88" w:rsidRPr="00CC3B89" w:rsidRDefault="008D7B88" w:rsidP="00C96E6F">
            <w:pPr>
              <w:ind w:left="10"/>
              <w:jc w:val="both"/>
              <w:rPr>
                <w:sz w:val="24"/>
                <w:szCs w:val="24"/>
              </w:rPr>
            </w:pPr>
            <w:r w:rsidRPr="00CC3B89">
              <w:rPr>
                <w:rStyle w:val="112"/>
                <w:bCs/>
                <w:color w:val="000000"/>
                <w:sz w:val="24"/>
                <w:szCs w:val="24"/>
              </w:rPr>
              <w:t>Організаційно- розпорядче управління, структурні підрозділи</w:t>
            </w:r>
          </w:p>
        </w:tc>
        <w:tc>
          <w:tcPr>
            <w:tcW w:w="1417" w:type="dxa"/>
          </w:tcPr>
          <w:p w:rsidR="008D7B88" w:rsidRPr="00CC3B89" w:rsidRDefault="008D7B88" w:rsidP="00F95492">
            <w:pPr>
              <w:tabs>
                <w:tab w:val="left" w:pos="-108"/>
                <w:tab w:val="left" w:pos="10983"/>
              </w:tabs>
              <w:ind w:left="-108" w:right="-108"/>
              <w:jc w:val="center"/>
              <w:rPr>
                <w:bCs/>
                <w:sz w:val="24"/>
                <w:szCs w:val="24"/>
              </w:rPr>
            </w:pPr>
            <w:r w:rsidRPr="00CC3B89">
              <w:rPr>
                <w:bCs/>
                <w:sz w:val="24"/>
                <w:szCs w:val="24"/>
              </w:rPr>
              <w:t>Протягом півріччя</w:t>
            </w:r>
          </w:p>
        </w:tc>
        <w:tc>
          <w:tcPr>
            <w:tcW w:w="6293" w:type="dxa"/>
          </w:tcPr>
          <w:p w:rsidR="008D7B88" w:rsidRPr="00B60D7A" w:rsidRDefault="008D7B88" w:rsidP="000A32A3">
            <w:pPr>
              <w:jc w:val="both"/>
              <w:rPr>
                <w:sz w:val="24"/>
                <w:szCs w:val="24"/>
              </w:rPr>
            </w:pPr>
            <w:r w:rsidRPr="00B60D7A">
              <w:rPr>
                <w:sz w:val="24"/>
                <w:szCs w:val="24"/>
              </w:rPr>
              <w:t xml:space="preserve">Міжрегіональним управлінням відповідно до договору </w:t>
            </w:r>
            <w:r w:rsidRPr="00B60D7A">
              <w:rPr>
                <w:sz w:val="24"/>
                <w:szCs w:val="24"/>
              </w:rPr>
              <w:br/>
              <w:t>від 08.06.2021 № 13 здійснено заходи щодо формування, зберігання та використання фонду  архівних документів</w:t>
            </w:r>
          </w:p>
        </w:tc>
      </w:tr>
      <w:tr w:rsidR="008D7B88" w:rsidRPr="00CC3B89" w:rsidTr="006834A7">
        <w:trPr>
          <w:trHeight w:val="910"/>
        </w:trPr>
        <w:tc>
          <w:tcPr>
            <w:tcW w:w="709" w:type="dxa"/>
          </w:tcPr>
          <w:p w:rsidR="008D7B88" w:rsidRPr="00CC3B89" w:rsidRDefault="008D7B88" w:rsidP="00551292">
            <w:pPr>
              <w:ind w:right="57"/>
              <w:jc w:val="center"/>
              <w:rPr>
                <w:sz w:val="24"/>
                <w:szCs w:val="24"/>
              </w:rPr>
            </w:pPr>
            <w:r w:rsidRPr="00CC3B89">
              <w:rPr>
                <w:sz w:val="24"/>
                <w:szCs w:val="24"/>
              </w:rPr>
              <w:t>7.10</w:t>
            </w:r>
          </w:p>
        </w:tc>
        <w:tc>
          <w:tcPr>
            <w:tcW w:w="4395" w:type="dxa"/>
          </w:tcPr>
          <w:p w:rsidR="008D7B88" w:rsidRPr="00CC3B89" w:rsidRDefault="008D7B88" w:rsidP="00551292">
            <w:pPr>
              <w:ind w:left="23" w:firstLine="23"/>
              <w:jc w:val="both"/>
              <w:rPr>
                <w:sz w:val="24"/>
                <w:szCs w:val="24"/>
                <w:lang w:eastAsia="en-US"/>
              </w:rPr>
            </w:pPr>
            <w:r w:rsidRPr="00CC3B89">
              <w:rPr>
                <w:sz w:val="24"/>
                <w:szCs w:val="24"/>
                <w:lang w:eastAsia="en-US"/>
              </w:rPr>
              <w:t xml:space="preserve">Планування заходів контролю (перевірок) за додержанням вимог законодавства, виконанням службових, посадових обов’язків працівниками </w:t>
            </w:r>
            <w:r w:rsidRPr="00CC3B89">
              <w:rPr>
                <w:bCs/>
                <w:sz w:val="24"/>
                <w:szCs w:val="24"/>
              </w:rPr>
              <w:t xml:space="preserve">Міжрегіонального управління на </w:t>
            </w:r>
            <w:r>
              <w:rPr>
                <w:bCs/>
                <w:sz w:val="24"/>
                <w:szCs w:val="24"/>
              </w:rPr>
              <w:br/>
            </w:r>
            <w:r w:rsidRPr="00CC3B89">
              <w:rPr>
                <w:bCs/>
                <w:sz w:val="24"/>
                <w:szCs w:val="24"/>
              </w:rPr>
              <w:t>ІV квартал 2021 року за попереднім погодженням з Департаментом відомчого контролю ДПС</w:t>
            </w:r>
          </w:p>
        </w:tc>
        <w:tc>
          <w:tcPr>
            <w:tcW w:w="2268" w:type="dxa"/>
          </w:tcPr>
          <w:p w:rsidR="008D7B88" w:rsidRPr="00CC3B89" w:rsidRDefault="008D7B88" w:rsidP="00551292">
            <w:pPr>
              <w:ind w:left="10"/>
              <w:jc w:val="both"/>
              <w:rPr>
                <w:sz w:val="24"/>
                <w:szCs w:val="24"/>
              </w:rPr>
            </w:pPr>
            <w:r w:rsidRPr="00CC3B89">
              <w:rPr>
                <w:sz w:val="24"/>
                <w:szCs w:val="24"/>
              </w:rPr>
              <w:t>Сектор відомчого контролю</w:t>
            </w:r>
          </w:p>
        </w:tc>
        <w:tc>
          <w:tcPr>
            <w:tcW w:w="1417" w:type="dxa"/>
          </w:tcPr>
          <w:p w:rsidR="008D7B88" w:rsidRPr="00CC3B89" w:rsidRDefault="008D7B88" w:rsidP="00551292">
            <w:pPr>
              <w:jc w:val="center"/>
              <w:rPr>
                <w:sz w:val="24"/>
                <w:szCs w:val="24"/>
              </w:rPr>
            </w:pPr>
            <w:r w:rsidRPr="00CC3B89">
              <w:rPr>
                <w:sz w:val="24"/>
                <w:szCs w:val="24"/>
              </w:rPr>
              <w:t>До 01.10.2021</w:t>
            </w:r>
          </w:p>
        </w:tc>
        <w:tc>
          <w:tcPr>
            <w:tcW w:w="6293" w:type="dxa"/>
          </w:tcPr>
          <w:p w:rsidR="008D7B88" w:rsidRPr="00CC3B89" w:rsidRDefault="008D7B88" w:rsidP="00853B1A">
            <w:pPr>
              <w:jc w:val="both"/>
              <w:rPr>
                <w:bCs/>
                <w:sz w:val="24"/>
                <w:szCs w:val="24"/>
              </w:rPr>
            </w:pPr>
            <w:r w:rsidRPr="00CC3B89">
              <w:rPr>
                <w:sz w:val="24"/>
                <w:szCs w:val="24"/>
              </w:rPr>
              <w:t xml:space="preserve">Відповідно до проведеного доперевірочного аналізу </w:t>
            </w:r>
            <w:r w:rsidRPr="00CC3B89">
              <w:rPr>
                <w:sz w:val="24"/>
                <w:szCs w:val="24"/>
              </w:rPr>
              <w:br/>
              <w:t xml:space="preserve">на підставі доповідної записки відділу відомчого контролю від 21.12.2021 № 317/31-00-02-16 та листа Міжрегіонального управління від 23.12.2021 </w:t>
            </w:r>
            <w:r w:rsidRPr="00CC3B89">
              <w:rPr>
                <w:sz w:val="24"/>
                <w:szCs w:val="24"/>
              </w:rPr>
              <w:br/>
              <w:t xml:space="preserve">№ 7574/31-00-02-19 сформовано та направлено на погодження до </w:t>
            </w:r>
            <w:r w:rsidRPr="00CC3B89">
              <w:rPr>
                <w:bCs/>
                <w:sz w:val="24"/>
                <w:szCs w:val="24"/>
              </w:rPr>
              <w:t xml:space="preserve">Департаменту відомчого контролю ДПС </w:t>
            </w:r>
            <w:r w:rsidRPr="00CC3B89">
              <w:rPr>
                <w:sz w:val="24"/>
                <w:szCs w:val="24"/>
              </w:rPr>
              <w:t xml:space="preserve">план роботи відділу відомчого контролю </w:t>
            </w:r>
            <w:r>
              <w:rPr>
                <w:sz w:val="24"/>
                <w:szCs w:val="24"/>
              </w:rPr>
              <w:t>М</w:t>
            </w:r>
            <w:r w:rsidRPr="00CC3B89">
              <w:rPr>
                <w:bCs/>
                <w:sz w:val="24"/>
                <w:szCs w:val="24"/>
              </w:rPr>
              <w:t xml:space="preserve">іжрегіонального управління на І квартал 2022 року </w:t>
            </w:r>
            <w:r w:rsidRPr="00CC3B89">
              <w:rPr>
                <w:bCs/>
                <w:sz w:val="24"/>
                <w:szCs w:val="24"/>
              </w:rPr>
              <w:br/>
              <w:t>(</w:t>
            </w:r>
            <w:r w:rsidRPr="00CC3B89">
              <w:rPr>
                <w:sz w:val="24"/>
                <w:szCs w:val="24"/>
              </w:rPr>
              <w:t>лист Міжрегіонального управління від 23.12.2021 № 7564/31-00-02-19</w:t>
            </w:r>
            <w:r w:rsidRPr="00CC3B89">
              <w:rPr>
                <w:bCs/>
                <w:sz w:val="24"/>
                <w:szCs w:val="24"/>
              </w:rPr>
              <w:t>).</w:t>
            </w:r>
          </w:p>
          <w:p w:rsidR="008D7B88" w:rsidRPr="00CC3B89" w:rsidRDefault="008D7B88" w:rsidP="005C5F3D">
            <w:pPr>
              <w:jc w:val="both"/>
              <w:rPr>
                <w:bCs/>
                <w:sz w:val="24"/>
                <w:szCs w:val="24"/>
              </w:rPr>
            </w:pPr>
            <w:r w:rsidRPr="00CC3B89">
              <w:rPr>
                <w:bCs/>
                <w:sz w:val="24"/>
                <w:szCs w:val="24"/>
              </w:rPr>
              <w:t xml:space="preserve">Директором Департаменту відомчого контролю ДПС погоджено План роботи відділу відомчого контролю на </w:t>
            </w:r>
            <w:r w:rsidRPr="00CC3B89">
              <w:rPr>
                <w:bCs/>
                <w:sz w:val="24"/>
                <w:szCs w:val="24"/>
              </w:rPr>
              <w:br/>
              <w:t xml:space="preserve">І квартал 2022 року (лист ДПС від 24.12.2021 </w:t>
            </w:r>
            <w:r w:rsidRPr="00CC3B89">
              <w:rPr>
                <w:bCs/>
                <w:sz w:val="24"/>
                <w:szCs w:val="24"/>
              </w:rPr>
              <w:br/>
              <w:t>№ 28493/99-00-02-02-01-07)</w:t>
            </w:r>
          </w:p>
        </w:tc>
      </w:tr>
      <w:tr w:rsidR="008D7B88" w:rsidRPr="00CC3B89" w:rsidTr="0076115B">
        <w:trPr>
          <w:trHeight w:val="1055"/>
        </w:trPr>
        <w:tc>
          <w:tcPr>
            <w:tcW w:w="709" w:type="dxa"/>
          </w:tcPr>
          <w:p w:rsidR="008D7B88" w:rsidRPr="00CC3B89" w:rsidRDefault="008D7B88" w:rsidP="00551292">
            <w:pPr>
              <w:ind w:right="57"/>
              <w:jc w:val="center"/>
              <w:rPr>
                <w:sz w:val="24"/>
                <w:szCs w:val="24"/>
              </w:rPr>
            </w:pPr>
            <w:r w:rsidRPr="00CC3B89">
              <w:rPr>
                <w:sz w:val="24"/>
                <w:szCs w:val="24"/>
              </w:rPr>
              <w:lastRenderedPageBreak/>
              <w:t>7.11</w:t>
            </w:r>
          </w:p>
        </w:tc>
        <w:tc>
          <w:tcPr>
            <w:tcW w:w="4395" w:type="dxa"/>
          </w:tcPr>
          <w:p w:rsidR="008D7B88" w:rsidRPr="00CC3B89" w:rsidRDefault="008D7B88" w:rsidP="00551292">
            <w:pPr>
              <w:ind w:left="23" w:firstLine="23"/>
              <w:jc w:val="both"/>
              <w:rPr>
                <w:sz w:val="24"/>
                <w:szCs w:val="24"/>
              </w:rPr>
            </w:pPr>
            <w:r w:rsidRPr="00CC3B89">
              <w:rPr>
                <w:sz w:val="24"/>
                <w:szCs w:val="24"/>
              </w:rPr>
              <w:t>Підготовка висновків та пропозицій начальнику Міжрегіонального управління щодо вжиття заходів реагування для усунення виявлених недоліків та порушень за матеріалами перевірок, розгляду звернень, скарг, аналізу та опрацювання іншої інформації про негативні прояви діяльності Міжрегіонального управління</w:t>
            </w:r>
          </w:p>
        </w:tc>
        <w:tc>
          <w:tcPr>
            <w:tcW w:w="2268" w:type="dxa"/>
          </w:tcPr>
          <w:p w:rsidR="008D7B88" w:rsidRPr="00CC3B89" w:rsidRDefault="008D7B88" w:rsidP="00551292">
            <w:pPr>
              <w:ind w:left="10"/>
              <w:jc w:val="both"/>
              <w:rPr>
                <w:sz w:val="24"/>
                <w:szCs w:val="24"/>
              </w:rPr>
            </w:pPr>
            <w:r w:rsidRPr="00CC3B89">
              <w:rPr>
                <w:sz w:val="24"/>
                <w:szCs w:val="24"/>
              </w:rPr>
              <w:t>Сектор відомчого контролю</w:t>
            </w:r>
          </w:p>
        </w:tc>
        <w:tc>
          <w:tcPr>
            <w:tcW w:w="1417" w:type="dxa"/>
          </w:tcPr>
          <w:p w:rsidR="008D7B88" w:rsidRPr="00CC3B89" w:rsidRDefault="008D7B88" w:rsidP="00551292">
            <w:pPr>
              <w:jc w:val="center"/>
              <w:rPr>
                <w:sz w:val="24"/>
                <w:szCs w:val="24"/>
              </w:rPr>
            </w:pPr>
            <w:r w:rsidRPr="00CC3B89">
              <w:rPr>
                <w:sz w:val="24"/>
                <w:szCs w:val="24"/>
              </w:rPr>
              <w:t>Протягом півріччя</w:t>
            </w:r>
          </w:p>
        </w:tc>
        <w:tc>
          <w:tcPr>
            <w:tcW w:w="6293" w:type="dxa"/>
          </w:tcPr>
          <w:p w:rsidR="008D7B88" w:rsidRPr="00CC3B89" w:rsidRDefault="008D7B88" w:rsidP="0055503E">
            <w:pPr>
              <w:ind w:firstLine="34"/>
              <w:jc w:val="both"/>
              <w:rPr>
                <w:sz w:val="24"/>
                <w:szCs w:val="24"/>
              </w:rPr>
            </w:pPr>
            <w:r w:rsidRPr="00CC3B89">
              <w:rPr>
                <w:sz w:val="24"/>
                <w:szCs w:val="24"/>
              </w:rPr>
              <w:t xml:space="preserve">Про результати проведених перевірок протягом другого півріччя 2021 </w:t>
            </w:r>
            <w:r>
              <w:rPr>
                <w:sz w:val="24"/>
                <w:szCs w:val="24"/>
              </w:rPr>
              <w:t>року проінформовано М</w:t>
            </w:r>
            <w:r w:rsidRPr="00CC3B89">
              <w:rPr>
                <w:bCs/>
                <w:sz w:val="24"/>
                <w:szCs w:val="24"/>
              </w:rPr>
              <w:t xml:space="preserve">іжрегіонального управління та надано відповідні пропозиції щодо прийняття управлінських рішень </w:t>
            </w:r>
            <w:r w:rsidRPr="00CC3B89">
              <w:rPr>
                <w:sz w:val="24"/>
                <w:szCs w:val="24"/>
              </w:rPr>
              <w:t xml:space="preserve">(доручення </w:t>
            </w:r>
            <w:r w:rsidRPr="00F95492">
              <w:rPr>
                <w:sz w:val="24"/>
                <w:szCs w:val="24"/>
              </w:rPr>
              <w:t>від 31.08.2021 № 28/31-00-02-15 (02), до доповідної записки від 30.08.2021 № 222/31-00-02-16 та доручення від 24.12.2021</w:t>
            </w:r>
            <w:r w:rsidRPr="00CC3B89">
              <w:rPr>
                <w:sz w:val="24"/>
                <w:szCs w:val="24"/>
              </w:rPr>
              <w:t xml:space="preserve"> №</w:t>
            </w:r>
            <w:r>
              <w:rPr>
                <w:sz w:val="24"/>
                <w:szCs w:val="24"/>
              </w:rPr>
              <w:t> </w:t>
            </w:r>
            <w:r w:rsidRPr="00CC3B89">
              <w:rPr>
                <w:sz w:val="24"/>
                <w:szCs w:val="24"/>
              </w:rPr>
              <w:t>34/31-00-02-15 (02) до доповідної записки від 24.12.2021 № 322/31-00-02-16).</w:t>
            </w:r>
          </w:p>
          <w:p w:rsidR="008D7B88" w:rsidRPr="00CC3B89" w:rsidRDefault="008D7B88" w:rsidP="004C432C">
            <w:pPr>
              <w:jc w:val="both"/>
              <w:rPr>
                <w:sz w:val="24"/>
                <w:szCs w:val="24"/>
              </w:rPr>
            </w:pPr>
            <w:r w:rsidRPr="00CC3B89">
              <w:rPr>
                <w:sz w:val="24"/>
                <w:szCs w:val="24"/>
              </w:rPr>
              <w:t xml:space="preserve">Також, протягом звітного періоду працівниками відділу </w:t>
            </w:r>
            <w:r>
              <w:rPr>
                <w:sz w:val="24"/>
                <w:szCs w:val="24"/>
              </w:rPr>
              <w:t xml:space="preserve">було ініційовано відкриття </w:t>
            </w:r>
            <w:r w:rsidRPr="00CC3B89">
              <w:rPr>
                <w:sz w:val="24"/>
                <w:szCs w:val="24"/>
              </w:rPr>
              <w:t xml:space="preserve">дисциплінарних проваджень, </w:t>
            </w:r>
            <w:r>
              <w:rPr>
                <w:sz w:val="24"/>
                <w:szCs w:val="24"/>
              </w:rPr>
              <w:t xml:space="preserve">які </w:t>
            </w:r>
            <w:r w:rsidRPr="00CC3B89">
              <w:rPr>
                <w:sz w:val="24"/>
                <w:szCs w:val="24"/>
              </w:rPr>
              <w:t>порушен</w:t>
            </w:r>
            <w:r>
              <w:rPr>
                <w:sz w:val="24"/>
                <w:szCs w:val="24"/>
              </w:rPr>
              <w:t>о</w:t>
            </w:r>
            <w:r w:rsidRPr="00CC3B89">
              <w:rPr>
                <w:sz w:val="24"/>
                <w:szCs w:val="24"/>
              </w:rPr>
              <w:t xml:space="preserve"> відповідно до наказів Міжрегіонального управління</w:t>
            </w:r>
            <w:r>
              <w:rPr>
                <w:sz w:val="24"/>
                <w:szCs w:val="24"/>
              </w:rPr>
              <w:t xml:space="preserve"> від 16.06.2021 № 3-дк та № 4-дк</w:t>
            </w:r>
          </w:p>
        </w:tc>
      </w:tr>
      <w:tr w:rsidR="008D7B88" w:rsidRPr="00CC3B89" w:rsidTr="0076115B">
        <w:trPr>
          <w:trHeight w:val="1055"/>
        </w:trPr>
        <w:tc>
          <w:tcPr>
            <w:tcW w:w="709" w:type="dxa"/>
          </w:tcPr>
          <w:p w:rsidR="008D7B88" w:rsidRPr="00CC3B89" w:rsidRDefault="008D7B88" w:rsidP="00551292">
            <w:pPr>
              <w:ind w:right="57"/>
              <w:jc w:val="center"/>
              <w:rPr>
                <w:sz w:val="24"/>
                <w:szCs w:val="24"/>
              </w:rPr>
            </w:pPr>
            <w:r w:rsidRPr="00CC3B89">
              <w:rPr>
                <w:sz w:val="24"/>
                <w:szCs w:val="24"/>
              </w:rPr>
              <w:t>7.12</w:t>
            </w:r>
          </w:p>
        </w:tc>
        <w:tc>
          <w:tcPr>
            <w:tcW w:w="4395" w:type="dxa"/>
          </w:tcPr>
          <w:p w:rsidR="008D7B88" w:rsidRPr="00CC3B89" w:rsidRDefault="008D7B88" w:rsidP="00551292">
            <w:pPr>
              <w:ind w:left="23" w:firstLine="23"/>
              <w:jc w:val="both"/>
              <w:rPr>
                <w:sz w:val="24"/>
                <w:szCs w:val="24"/>
                <w:lang w:eastAsia="en-US"/>
              </w:rPr>
            </w:pPr>
            <w:r w:rsidRPr="00CC3B89">
              <w:rPr>
                <w:sz w:val="24"/>
                <w:szCs w:val="24"/>
              </w:rPr>
              <w:t>Організація та забезпечення контролю за усуненням недоліків та порушень, виявлених перевірками</w:t>
            </w:r>
          </w:p>
        </w:tc>
        <w:tc>
          <w:tcPr>
            <w:tcW w:w="2268" w:type="dxa"/>
          </w:tcPr>
          <w:p w:rsidR="008D7B88" w:rsidRPr="00CC3B89" w:rsidRDefault="008D7B88" w:rsidP="00551292">
            <w:pPr>
              <w:ind w:left="10"/>
              <w:jc w:val="both"/>
              <w:rPr>
                <w:sz w:val="24"/>
                <w:szCs w:val="24"/>
              </w:rPr>
            </w:pPr>
            <w:r w:rsidRPr="00CC3B89">
              <w:rPr>
                <w:sz w:val="24"/>
                <w:szCs w:val="24"/>
              </w:rPr>
              <w:t>Сектор відомчого контролю</w:t>
            </w:r>
          </w:p>
        </w:tc>
        <w:tc>
          <w:tcPr>
            <w:tcW w:w="1417" w:type="dxa"/>
          </w:tcPr>
          <w:p w:rsidR="008D7B88" w:rsidRPr="00CC3B89" w:rsidRDefault="008D7B88" w:rsidP="00551292">
            <w:pPr>
              <w:jc w:val="center"/>
              <w:rPr>
                <w:sz w:val="24"/>
                <w:szCs w:val="24"/>
              </w:rPr>
            </w:pPr>
            <w:r w:rsidRPr="00CC3B89">
              <w:rPr>
                <w:sz w:val="24"/>
                <w:szCs w:val="24"/>
              </w:rPr>
              <w:t>Протягом півріччя</w:t>
            </w:r>
          </w:p>
        </w:tc>
        <w:tc>
          <w:tcPr>
            <w:tcW w:w="6293" w:type="dxa"/>
          </w:tcPr>
          <w:p w:rsidR="008D7B88" w:rsidRDefault="008D7B88" w:rsidP="000A32A3">
            <w:pPr>
              <w:jc w:val="both"/>
              <w:rPr>
                <w:sz w:val="24"/>
                <w:szCs w:val="24"/>
              </w:rPr>
            </w:pPr>
            <w:r w:rsidRPr="00CC3B89">
              <w:rPr>
                <w:sz w:val="24"/>
                <w:szCs w:val="24"/>
              </w:rPr>
              <w:t xml:space="preserve">Відповідно до наказу ДПС від 19.11.2020 № 655 посадовими особами відділу відомчого контролю здійснювався контроль за усуненням недоліків, виявлених у ході перевірок, проводиться моніторинг наданих доручень та надавались фахові висновки про стан виконання поставлених завдань. </w:t>
            </w:r>
          </w:p>
          <w:p w:rsidR="008D7B88" w:rsidRDefault="008D7B88" w:rsidP="000A32A3">
            <w:pPr>
              <w:jc w:val="both"/>
              <w:rPr>
                <w:sz w:val="24"/>
                <w:szCs w:val="24"/>
              </w:rPr>
            </w:pPr>
            <w:r>
              <w:rPr>
                <w:sz w:val="24"/>
                <w:szCs w:val="24"/>
              </w:rPr>
              <w:t>Н</w:t>
            </w:r>
            <w:r w:rsidRPr="00CC3B89">
              <w:rPr>
                <w:sz w:val="24"/>
                <w:szCs w:val="24"/>
              </w:rPr>
              <w:t xml:space="preserve">аправлено фахові висновки: </w:t>
            </w:r>
          </w:p>
          <w:p w:rsidR="008D7B88" w:rsidRPr="00CC3B89" w:rsidRDefault="008D7B88" w:rsidP="000A32A3">
            <w:pPr>
              <w:jc w:val="both"/>
              <w:rPr>
                <w:bCs/>
                <w:sz w:val="24"/>
                <w:szCs w:val="24"/>
              </w:rPr>
            </w:pPr>
            <w:r w:rsidRPr="00CC3B89">
              <w:rPr>
                <w:sz w:val="24"/>
                <w:szCs w:val="24"/>
              </w:rPr>
              <w:t xml:space="preserve">лист від 28.07.2021 № 180/31-00-02-16; від 30.07.2021 № 183/31-00-02-16; від 13.09.2021 № 232/31-00-02-16 </w:t>
            </w:r>
            <w:r>
              <w:rPr>
                <w:sz w:val="24"/>
                <w:szCs w:val="24"/>
              </w:rPr>
              <w:br/>
            </w:r>
            <w:r w:rsidRPr="00CC3B89">
              <w:rPr>
                <w:sz w:val="24"/>
                <w:szCs w:val="24"/>
              </w:rPr>
              <w:t>від 13.10.2021</w:t>
            </w:r>
            <w:r>
              <w:rPr>
                <w:sz w:val="24"/>
                <w:szCs w:val="24"/>
              </w:rPr>
              <w:t xml:space="preserve"> </w:t>
            </w:r>
            <w:r w:rsidRPr="00CC3B89">
              <w:rPr>
                <w:sz w:val="24"/>
                <w:szCs w:val="24"/>
              </w:rPr>
              <w:t>№ 250/31-00-02-16</w:t>
            </w:r>
          </w:p>
        </w:tc>
      </w:tr>
      <w:tr w:rsidR="008D7B88" w:rsidRPr="00CC3B89" w:rsidTr="007B5573">
        <w:trPr>
          <w:trHeight w:val="368"/>
        </w:trPr>
        <w:tc>
          <w:tcPr>
            <w:tcW w:w="709" w:type="dxa"/>
          </w:tcPr>
          <w:p w:rsidR="008D7B88" w:rsidRPr="00CC3B89" w:rsidRDefault="008D7B88" w:rsidP="00551292">
            <w:pPr>
              <w:ind w:right="57"/>
              <w:jc w:val="center"/>
              <w:rPr>
                <w:sz w:val="24"/>
                <w:szCs w:val="24"/>
              </w:rPr>
            </w:pPr>
            <w:r w:rsidRPr="00CC3B89">
              <w:rPr>
                <w:sz w:val="24"/>
                <w:szCs w:val="24"/>
              </w:rPr>
              <w:t>7.13</w:t>
            </w:r>
          </w:p>
        </w:tc>
        <w:tc>
          <w:tcPr>
            <w:tcW w:w="4395" w:type="dxa"/>
          </w:tcPr>
          <w:p w:rsidR="008D7B88" w:rsidRPr="00CC3B89" w:rsidRDefault="008D7B88" w:rsidP="00551292">
            <w:pPr>
              <w:ind w:left="23"/>
              <w:jc w:val="both"/>
              <w:rPr>
                <w:sz w:val="24"/>
                <w:szCs w:val="24"/>
                <w:lang w:eastAsia="en-US"/>
              </w:rPr>
            </w:pPr>
            <w:r w:rsidRPr="00CC3B89">
              <w:rPr>
                <w:sz w:val="24"/>
                <w:szCs w:val="24"/>
                <w:lang w:eastAsia="en-US"/>
              </w:rPr>
              <w:t>Організація та здійснення внутрішнього контролю</w:t>
            </w:r>
          </w:p>
        </w:tc>
        <w:tc>
          <w:tcPr>
            <w:tcW w:w="2268" w:type="dxa"/>
          </w:tcPr>
          <w:p w:rsidR="008D7B88" w:rsidRPr="00CC3B89" w:rsidRDefault="008D7B88" w:rsidP="00551292">
            <w:pPr>
              <w:ind w:left="10"/>
              <w:jc w:val="both"/>
              <w:rPr>
                <w:sz w:val="24"/>
                <w:szCs w:val="24"/>
              </w:rPr>
            </w:pPr>
            <w:r w:rsidRPr="00CC3B89">
              <w:rPr>
                <w:sz w:val="24"/>
                <w:szCs w:val="24"/>
              </w:rPr>
              <w:t>Організаційно-розпорядче управління</w:t>
            </w:r>
          </w:p>
        </w:tc>
        <w:tc>
          <w:tcPr>
            <w:tcW w:w="1417" w:type="dxa"/>
          </w:tcPr>
          <w:p w:rsidR="008D7B88" w:rsidRPr="00CC3B89" w:rsidRDefault="008D7B88" w:rsidP="00551292">
            <w:pPr>
              <w:jc w:val="center"/>
              <w:rPr>
                <w:sz w:val="24"/>
                <w:szCs w:val="24"/>
              </w:rPr>
            </w:pPr>
            <w:r w:rsidRPr="00CC3B89">
              <w:rPr>
                <w:sz w:val="24"/>
                <w:szCs w:val="24"/>
              </w:rPr>
              <w:t>Протягом півріччя</w:t>
            </w:r>
          </w:p>
        </w:tc>
        <w:tc>
          <w:tcPr>
            <w:tcW w:w="6293" w:type="dxa"/>
          </w:tcPr>
          <w:p w:rsidR="008D7B88" w:rsidRPr="00CC3B89" w:rsidRDefault="008D7B88" w:rsidP="002959EC">
            <w:pPr>
              <w:jc w:val="both"/>
              <w:rPr>
                <w:bCs/>
                <w:sz w:val="24"/>
                <w:szCs w:val="24"/>
              </w:rPr>
            </w:pPr>
            <w:r w:rsidRPr="00CC3B89">
              <w:rPr>
                <w:bCs/>
                <w:sz w:val="24"/>
                <w:szCs w:val="24"/>
              </w:rPr>
              <w:t xml:space="preserve">Внутрішній контроль здійснюється відповідно до </w:t>
            </w:r>
            <w:r w:rsidRPr="00CC3B89">
              <w:rPr>
                <w:bCs/>
                <w:color w:val="000000"/>
                <w:sz w:val="24"/>
                <w:szCs w:val="24"/>
              </w:rPr>
              <w:t>наказу</w:t>
            </w:r>
            <w:r w:rsidRPr="00CC3B89">
              <w:rPr>
                <w:bCs/>
                <w:sz w:val="24"/>
                <w:szCs w:val="24"/>
              </w:rPr>
              <w:t xml:space="preserve"> Міжрегіонального управління від 31.08.2021 року № 581 «Про затвердження Порядку організації та здійснення внутрішнього контролю у Центральному міжрегіональному управлінні ДПС по роботі з великими платниками податків».</w:t>
            </w:r>
          </w:p>
          <w:p w:rsidR="008D7B88" w:rsidRPr="00CC3B89" w:rsidRDefault="008D7B88" w:rsidP="007B5573">
            <w:pPr>
              <w:jc w:val="both"/>
              <w:rPr>
                <w:bCs/>
                <w:sz w:val="24"/>
                <w:szCs w:val="24"/>
              </w:rPr>
            </w:pPr>
            <w:r w:rsidRPr="00CC3B89">
              <w:rPr>
                <w:bCs/>
                <w:sz w:val="24"/>
                <w:szCs w:val="24"/>
              </w:rPr>
              <w:t>Проведено оцінку стану організації функціонування внутрішнього контролю у розрізі</w:t>
            </w:r>
            <w:r>
              <w:rPr>
                <w:bCs/>
                <w:sz w:val="24"/>
                <w:szCs w:val="24"/>
              </w:rPr>
              <w:t xml:space="preserve">      </w:t>
            </w:r>
            <w:r w:rsidRPr="00CC3B89">
              <w:rPr>
                <w:bCs/>
                <w:sz w:val="24"/>
                <w:szCs w:val="24"/>
              </w:rPr>
              <w:t>елементів</w:t>
            </w:r>
            <w:r>
              <w:rPr>
                <w:bCs/>
                <w:sz w:val="24"/>
                <w:szCs w:val="24"/>
              </w:rPr>
              <w:t xml:space="preserve"> </w:t>
            </w:r>
            <w:r w:rsidRPr="00CC3B89">
              <w:rPr>
                <w:bCs/>
                <w:sz w:val="24"/>
                <w:szCs w:val="24"/>
              </w:rPr>
              <w:t xml:space="preserve">внутрішньої системи (направлено лист ДПС </w:t>
            </w:r>
            <w:r>
              <w:rPr>
                <w:bCs/>
                <w:sz w:val="24"/>
                <w:szCs w:val="24"/>
              </w:rPr>
              <w:t xml:space="preserve">                                 </w:t>
            </w:r>
            <w:r w:rsidRPr="00CC3B89">
              <w:rPr>
                <w:bCs/>
                <w:sz w:val="24"/>
                <w:szCs w:val="24"/>
              </w:rPr>
              <w:t xml:space="preserve">від </w:t>
            </w:r>
            <w:r>
              <w:rPr>
                <w:bCs/>
                <w:sz w:val="24"/>
                <w:szCs w:val="24"/>
              </w:rPr>
              <w:t xml:space="preserve"> </w:t>
            </w:r>
            <w:r w:rsidRPr="00CC3B89">
              <w:rPr>
                <w:bCs/>
                <w:sz w:val="24"/>
                <w:szCs w:val="24"/>
              </w:rPr>
              <w:t>26.05.2021 № 2897/8/31-00-01-01-11)</w:t>
            </w:r>
          </w:p>
        </w:tc>
      </w:tr>
      <w:tr w:rsidR="008D7B88" w:rsidRPr="00CC3B89" w:rsidTr="009729FC">
        <w:trPr>
          <w:trHeight w:val="731"/>
        </w:trPr>
        <w:tc>
          <w:tcPr>
            <w:tcW w:w="709" w:type="dxa"/>
          </w:tcPr>
          <w:p w:rsidR="008D7B88" w:rsidRPr="00CC3B89" w:rsidRDefault="008D7B88" w:rsidP="00551292">
            <w:pPr>
              <w:ind w:right="57"/>
              <w:jc w:val="center"/>
              <w:rPr>
                <w:sz w:val="24"/>
                <w:szCs w:val="24"/>
              </w:rPr>
            </w:pPr>
            <w:r w:rsidRPr="00CC3B89">
              <w:rPr>
                <w:sz w:val="24"/>
                <w:szCs w:val="24"/>
              </w:rPr>
              <w:lastRenderedPageBreak/>
              <w:t>7.14</w:t>
            </w:r>
          </w:p>
        </w:tc>
        <w:tc>
          <w:tcPr>
            <w:tcW w:w="4395" w:type="dxa"/>
          </w:tcPr>
          <w:p w:rsidR="008D7B88" w:rsidRPr="00CC3B89" w:rsidRDefault="008D7B88" w:rsidP="00551292">
            <w:pPr>
              <w:ind w:left="23" w:firstLine="23"/>
              <w:jc w:val="both"/>
              <w:rPr>
                <w:sz w:val="24"/>
                <w:szCs w:val="24"/>
                <w:lang w:eastAsia="en-US"/>
              </w:rPr>
            </w:pPr>
            <w:r w:rsidRPr="00CC3B89">
              <w:rPr>
                <w:sz w:val="24"/>
                <w:szCs w:val="24"/>
                <w:lang w:eastAsia="en-US"/>
              </w:rPr>
              <w:t xml:space="preserve">Організація та проведення, за необхідності із працівників структурних підрозділів Міжрегіонального управління </w:t>
            </w:r>
            <w:r w:rsidRPr="00CC3B89">
              <w:rPr>
                <w:bCs/>
                <w:sz w:val="24"/>
                <w:szCs w:val="24"/>
              </w:rPr>
              <w:t xml:space="preserve">перевірок (участь у перевірках), інших заходів контролю щодо стану організації роботи </w:t>
            </w:r>
            <w:r w:rsidRPr="00CC3B89">
              <w:rPr>
                <w:sz w:val="24"/>
                <w:szCs w:val="24"/>
                <w:lang w:eastAsia="en-US"/>
              </w:rPr>
              <w:t>Міжрегіонального управління</w:t>
            </w:r>
          </w:p>
        </w:tc>
        <w:tc>
          <w:tcPr>
            <w:tcW w:w="2268" w:type="dxa"/>
          </w:tcPr>
          <w:p w:rsidR="008D7B88" w:rsidRPr="00CC3B89" w:rsidRDefault="008D7B88" w:rsidP="00551292">
            <w:pPr>
              <w:ind w:left="10"/>
              <w:jc w:val="both"/>
              <w:rPr>
                <w:sz w:val="24"/>
                <w:szCs w:val="24"/>
              </w:rPr>
            </w:pPr>
            <w:r w:rsidRPr="00CC3B89">
              <w:rPr>
                <w:sz w:val="24"/>
                <w:szCs w:val="24"/>
              </w:rPr>
              <w:t>Сектор відомчого контролю</w:t>
            </w:r>
          </w:p>
        </w:tc>
        <w:tc>
          <w:tcPr>
            <w:tcW w:w="1417" w:type="dxa"/>
          </w:tcPr>
          <w:p w:rsidR="008D7B88" w:rsidRPr="00CC3B89" w:rsidRDefault="008D7B88" w:rsidP="00551292">
            <w:pPr>
              <w:jc w:val="center"/>
              <w:rPr>
                <w:sz w:val="24"/>
                <w:szCs w:val="24"/>
              </w:rPr>
            </w:pPr>
            <w:r w:rsidRPr="00CC3B89">
              <w:rPr>
                <w:sz w:val="24"/>
                <w:szCs w:val="24"/>
              </w:rPr>
              <w:t>Протягом півріччя</w:t>
            </w:r>
          </w:p>
        </w:tc>
        <w:tc>
          <w:tcPr>
            <w:tcW w:w="6293" w:type="dxa"/>
          </w:tcPr>
          <w:p w:rsidR="008D7B88" w:rsidRPr="00CC3B89" w:rsidRDefault="008D7B88" w:rsidP="002110BA">
            <w:pPr>
              <w:jc w:val="both"/>
              <w:rPr>
                <w:sz w:val="24"/>
                <w:szCs w:val="24"/>
              </w:rPr>
            </w:pPr>
            <w:r w:rsidRPr="00CC3B89">
              <w:rPr>
                <w:sz w:val="24"/>
                <w:szCs w:val="24"/>
              </w:rPr>
              <w:t xml:space="preserve">Посадовими особами відповідно до затверджених планів на ІІІ та </w:t>
            </w:r>
            <w:r w:rsidRPr="00CC3B89">
              <w:rPr>
                <w:bCs/>
                <w:sz w:val="24"/>
                <w:szCs w:val="24"/>
              </w:rPr>
              <w:t>ІV</w:t>
            </w:r>
            <w:r w:rsidRPr="00CC3B89">
              <w:rPr>
                <w:sz w:val="24"/>
                <w:szCs w:val="24"/>
              </w:rPr>
              <w:t xml:space="preserve">  квартали 2021 року проведено перевірки</w:t>
            </w:r>
            <w:r w:rsidRPr="00CC3B89">
              <w:rPr>
                <w:sz w:val="24"/>
                <w:szCs w:val="24"/>
                <w:lang w:eastAsia="uk-UA"/>
              </w:rPr>
              <w:t xml:space="preserve"> з питання </w:t>
            </w:r>
            <w:r w:rsidRPr="00CC3B89">
              <w:rPr>
                <w:sz w:val="24"/>
                <w:szCs w:val="24"/>
              </w:rPr>
              <w:t>організації  роботи:</w:t>
            </w:r>
          </w:p>
          <w:p w:rsidR="008D7B88" w:rsidRPr="00CC3B89" w:rsidRDefault="008D7B88" w:rsidP="002110BA">
            <w:pPr>
              <w:jc w:val="both"/>
              <w:rPr>
                <w:sz w:val="24"/>
                <w:szCs w:val="24"/>
              </w:rPr>
            </w:pPr>
            <w:r w:rsidRPr="00CC3B89">
              <w:rPr>
                <w:sz w:val="24"/>
                <w:szCs w:val="24"/>
              </w:rPr>
              <w:t>щодо адміністрування</w:t>
            </w:r>
            <w:r w:rsidRPr="00CC3B89">
              <w:rPr>
                <w:bCs/>
                <w:sz w:val="24"/>
                <w:szCs w:val="24"/>
              </w:rPr>
              <w:t xml:space="preserve"> супутніх галузей, підприємств інших галузей та будівництва</w:t>
            </w:r>
            <w:r w:rsidRPr="00CC3B89">
              <w:rPr>
                <w:sz w:val="24"/>
                <w:szCs w:val="24"/>
              </w:rPr>
              <w:t xml:space="preserve"> </w:t>
            </w:r>
            <w:r w:rsidRPr="00CC3B89">
              <w:rPr>
                <w:bCs/>
                <w:sz w:val="24"/>
                <w:szCs w:val="24"/>
              </w:rPr>
              <w:t xml:space="preserve">за І півріччя 2021 року </w:t>
            </w:r>
            <w:r w:rsidRPr="00CC3B89">
              <w:rPr>
                <w:bCs/>
                <w:sz w:val="24"/>
                <w:szCs w:val="24"/>
              </w:rPr>
              <w:br/>
              <w:t xml:space="preserve">(за результатами перевірки складено акт </w:t>
            </w:r>
            <w:r w:rsidRPr="00CC3B89">
              <w:rPr>
                <w:sz w:val="24"/>
                <w:szCs w:val="24"/>
              </w:rPr>
              <w:t>від 30.08.2021 № 6/31-00-02-14)</w:t>
            </w:r>
            <w:r>
              <w:rPr>
                <w:sz w:val="24"/>
                <w:szCs w:val="24"/>
              </w:rPr>
              <w:t>;</w:t>
            </w:r>
          </w:p>
          <w:p w:rsidR="008D7B88" w:rsidRPr="00CC3B89" w:rsidRDefault="008D7B88" w:rsidP="002110BA">
            <w:pPr>
              <w:jc w:val="both"/>
              <w:rPr>
                <w:sz w:val="24"/>
                <w:szCs w:val="24"/>
              </w:rPr>
            </w:pPr>
            <w:r w:rsidRPr="00CC3B89">
              <w:rPr>
                <w:sz w:val="24"/>
                <w:szCs w:val="24"/>
              </w:rPr>
              <w:t>щодо адміністрування</w:t>
            </w:r>
            <w:r w:rsidRPr="00CC3B89">
              <w:rPr>
                <w:bCs/>
                <w:sz w:val="24"/>
                <w:szCs w:val="24"/>
              </w:rPr>
              <w:t xml:space="preserve"> підприємств </w:t>
            </w:r>
            <w:r w:rsidRPr="00CC3B89">
              <w:rPr>
                <w:sz w:val="24"/>
                <w:szCs w:val="24"/>
              </w:rPr>
              <w:t>невиробничої сфери у галузі оптової, роздрібної торгівлі та обігу пального</w:t>
            </w:r>
            <w:r w:rsidRPr="00CC3B89">
              <w:rPr>
                <w:bCs/>
                <w:sz w:val="24"/>
                <w:szCs w:val="24"/>
              </w:rPr>
              <w:t xml:space="preserve"> за </w:t>
            </w:r>
            <w:r>
              <w:rPr>
                <w:bCs/>
                <w:sz w:val="24"/>
                <w:szCs w:val="24"/>
              </w:rPr>
              <w:br/>
            </w:r>
            <w:r w:rsidRPr="00CC3B89">
              <w:rPr>
                <w:bCs/>
                <w:sz w:val="24"/>
                <w:szCs w:val="24"/>
              </w:rPr>
              <w:t>8 місяців</w:t>
            </w:r>
            <w:r w:rsidRPr="00CC3B89">
              <w:rPr>
                <w:sz w:val="24"/>
                <w:szCs w:val="24"/>
              </w:rPr>
              <w:t xml:space="preserve"> 2021 року</w:t>
            </w:r>
            <w:r w:rsidRPr="00CC3B89">
              <w:rPr>
                <w:bCs/>
                <w:sz w:val="24"/>
                <w:szCs w:val="24"/>
              </w:rPr>
              <w:t xml:space="preserve"> (з</w:t>
            </w:r>
            <w:r w:rsidRPr="00CC3B89">
              <w:rPr>
                <w:sz w:val="24"/>
                <w:szCs w:val="24"/>
              </w:rPr>
              <w:t>а результатами перевірки складено акт від 16.12.2021 № 7/31-00-02-14).</w:t>
            </w:r>
          </w:p>
          <w:p w:rsidR="008D7B88" w:rsidRPr="00CC3B89" w:rsidRDefault="008D7B88" w:rsidP="002110BA">
            <w:pPr>
              <w:jc w:val="both"/>
              <w:rPr>
                <w:bCs/>
                <w:sz w:val="24"/>
                <w:szCs w:val="24"/>
              </w:rPr>
            </w:pPr>
            <w:r w:rsidRPr="00CC3B89">
              <w:rPr>
                <w:sz w:val="24"/>
                <w:szCs w:val="24"/>
              </w:rPr>
              <w:t xml:space="preserve">Протягом звітного періоду залучались до проведення перевірок </w:t>
            </w:r>
            <w:r>
              <w:rPr>
                <w:sz w:val="24"/>
                <w:szCs w:val="24"/>
              </w:rPr>
              <w:t xml:space="preserve">посадові особи. </w:t>
            </w:r>
          </w:p>
          <w:p w:rsidR="008D7B88" w:rsidRPr="00CC3B89" w:rsidRDefault="008D7B88" w:rsidP="005C5F3D">
            <w:pPr>
              <w:jc w:val="both"/>
              <w:rPr>
                <w:bCs/>
                <w:sz w:val="24"/>
                <w:szCs w:val="24"/>
              </w:rPr>
            </w:pPr>
            <w:r w:rsidRPr="00CC3B89">
              <w:rPr>
                <w:sz w:val="24"/>
                <w:szCs w:val="24"/>
              </w:rPr>
              <w:t xml:space="preserve">За результатами проведених перевірок складено акти </w:t>
            </w:r>
            <w:r w:rsidRPr="00CC3B89">
              <w:rPr>
                <w:sz w:val="24"/>
                <w:szCs w:val="24"/>
              </w:rPr>
              <w:br/>
              <w:t xml:space="preserve">від 27.08.2021 № 5/31-00-02-14 та акт від 24.12.2021 </w:t>
            </w:r>
            <w:r w:rsidRPr="00CC3B89">
              <w:rPr>
                <w:sz w:val="24"/>
                <w:szCs w:val="24"/>
              </w:rPr>
              <w:br/>
              <w:t>№ 8/31-00-11</w:t>
            </w:r>
          </w:p>
        </w:tc>
      </w:tr>
      <w:tr w:rsidR="008D7B88" w:rsidRPr="00CC3B89" w:rsidTr="006834A7">
        <w:trPr>
          <w:trHeight w:val="910"/>
        </w:trPr>
        <w:tc>
          <w:tcPr>
            <w:tcW w:w="709" w:type="dxa"/>
          </w:tcPr>
          <w:p w:rsidR="008D7B88" w:rsidRPr="00CC3B89" w:rsidRDefault="008D7B88" w:rsidP="00551292">
            <w:pPr>
              <w:ind w:right="57"/>
              <w:jc w:val="center"/>
              <w:rPr>
                <w:sz w:val="24"/>
                <w:szCs w:val="24"/>
              </w:rPr>
            </w:pPr>
            <w:r w:rsidRPr="00CC3B89">
              <w:rPr>
                <w:sz w:val="24"/>
                <w:szCs w:val="24"/>
              </w:rPr>
              <w:t>7.15</w:t>
            </w:r>
          </w:p>
        </w:tc>
        <w:tc>
          <w:tcPr>
            <w:tcW w:w="4395" w:type="dxa"/>
          </w:tcPr>
          <w:p w:rsidR="008D7B88" w:rsidRPr="00CC3B89" w:rsidRDefault="008D7B88" w:rsidP="00551292">
            <w:pPr>
              <w:ind w:left="23" w:firstLine="23"/>
              <w:jc w:val="both"/>
              <w:rPr>
                <w:sz w:val="24"/>
                <w:szCs w:val="24"/>
                <w:lang w:eastAsia="en-US"/>
              </w:rPr>
            </w:pPr>
            <w:r w:rsidRPr="00CC3B89">
              <w:rPr>
                <w:sz w:val="24"/>
                <w:szCs w:val="24"/>
                <w:lang w:eastAsia="en-US"/>
              </w:rPr>
              <w:t>Розгляд та участь у розгляді звернень (скарг, заяв, пропозицій, у тому числі повторних)</w:t>
            </w:r>
            <w:r w:rsidRPr="00CC3B89">
              <w:rPr>
                <w:color w:val="FF0000"/>
                <w:sz w:val="24"/>
                <w:szCs w:val="24"/>
                <w:lang w:eastAsia="en-US"/>
              </w:rPr>
              <w:t xml:space="preserve"> </w:t>
            </w:r>
            <w:r w:rsidRPr="00CC3B89">
              <w:rPr>
                <w:sz w:val="24"/>
                <w:szCs w:val="24"/>
                <w:lang w:eastAsia="en-US"/>
              </w:rPr>
              <w:t>громадян, суб’єктів господарювання, органів державної влади, народних депутатів України та інших, з питань організації роботи щодо відпрацювання ризикових операцій, у т. ч. правомірності дій/бездіяльності посадових осіб Міжрегіонального управління</w:t>
            </w:r>
            <w:r w:rsidRPr="00CC3B89">
              <w:rPr>
                <w:bCs/>
                <w:sz w:val="24"/>
                <w:szCs w:val="24"/>
              </w:rPr>
              <w:t>, надання відповідей на них, підготовка (за необхідності) висновків, пропозицій тощо</w:t>
            </w:r>
          </w:p>
        </w:tc>
        <w:tc>
          <w:tcPr>
            <w:tcW w:w="2268" w:type="dxa"/>
          </w:tcPr>
          <w:p w:rsidR="008D7B88" w:rsidRPr="00CC3B89" w:rsidRDefault="008D7B88" w:rsidP="00551292">
            <w:pPr>
              <w:ind w:left="10"/>
              <w:jc w:val="both"/>
              <w:rPr>
                <w:sz w:val="24"/>
                <w:szCs w:val="24"/>
              </w:rPr>
            </w:pPr>
            <w:r w:rsidRPr="00CC3B89">
              <w:rPr>
                <w:sz w:val="24"/>
                <w:szCs w:val="24"/>
              </w:rPr>
              <w:t>Сектор відомчого контролю</w:t>
            </w:r>
          </w:p>
        </w:tc>
        <w:tc>
          <w:tcPr>
            <w:tcW w:w="1417" w:type="dxa"/>
          </w:tcPr>
          <w:p w:rsidR="008D7B88" w:rsidRPr="00CC3B89" w:rsidRDefault="008D7B88" w:rsidP="00551292">
            <w:pPr>
              <w:jc w:val="center"/>
              <w:rPr>
                <w:sz w:val="24"/>
                <w:szCs w:val="24"/>
              </w:rPr>
            </w:pPr>
            <w:r w:rsidRPr="00CC3B89">
              <w:rPr>
                <w:sz w:val="24"/>
                <w:szCs w:val="24"/>
              </w:rPr>
              <w:t>Протягом півріччя</w:t>
            </w:r>
          </w:p>
        </w:tc>
        <w:tc>
          <w:tcPr>
            <w:tcW w:w="6293" w:type="dxa"/>
          </w:tcPr>
          <w:p w:rsidR="008D7B88" w:rsidRPr="00CC3B89" w:rsidRDefault="008D7B88" w:rsidP="004E02A7">
            <w:pPr>
              <w:jc w:val="both"/>
              <w:rPr>
                <w:bCs/>
                <w:sz w:val="24"/>
                <w:szCs w:val="24"/>
              </w:rPr>
            </w:pPr>
            <w:r w:rsidRPr="00CC3B89">
              <w:rPr>
                <w:sz w:val="24"/>
                <w:szCs w:val="24"/>
              </w:rPr>
              <w:t xml:space="preserve">Протягом звітного періоду не надходили </w:t>
            </w:r>
            <w:r w:rsidRPr="00CC3B89">
              <w:rPr>
                <w:sz w:val="24"/>
                <w:szCs w:val="24"/>
                <w:lang w:eastAsia="uk-UA"/>
              </w:rPr>
              <w:t xml:space="preserve">скарги громадян, суб’єктів господарювання, органів державної влади та народних депутатів України з питань правомірності дій посадових осіб </w:t>
            </w:r>
            <w:r>
              <w:rPr>
                <w:sz w:val="24"/>
                <w:szCs w:val="24"/>
                <w:lang w:eastAsia="uk-UA"/>
              </w:rPr>
              <w:t>М</w:t>
            </w:r>
            <w:r w:rsidRPr="00CC3B89">
              <w:rPr>
                <w:bCs/>
                <w:sz w:val="24"/>
                <w:szCs w:val="24"/>
              </w:rPr>
              <w:t>іжрегіонального управління</w:t>
            </w:r>
          </w:p>
        </w:tc>
      </w:tr>
      <w:tr w:rsidR="008D7B88" w:rsidRPr="00CC3B89" w:rsidTr="005A2CA0">
        <w:trPr>
          <w:trHeight w:val="1785"/>
        </w:trPr>
        <w:tc>
          <w:tcPr>
            <w:tcW w:w="709" w:type="dxa"/>
          </w:tcPr>
          <w:p w:rsidR="008D7B88" w:rsidRPr="00CC3B89" w:rsidRDefault="008D7B88" w:rsidP="00551292">
            <w:pPr>
              <w:ind w:right="57"/>
              <w:jc w:val="center"/>
              <w:rPr>
                <w:sz w:val="24"/>
                <w:szCs w:val="24"/>
              </w:rPr>
            </w:pPr>
            <w:r w:rsidRPr="00CC3B89">
              <w:rPr>
                <w:sz w:val="24"/>
                <w:szCs w:val="24"/>
              </w:rPr>
              <w:lastRenderedPageBreak/>
              <w:t>7.16</w:t>
            </w:r>
          </w:p>
        </w:tc>
        <w:tc>
          <w:tcPr>
            <w:tcW w:w="4395" w:type="dxa"/>
          </w:tcPr>
          <w:p w:rsidR="008D7B88" w:rsidRPr="00CC3B89" w:rsidRDefault="008D7B88" w:rsidP="00551292">
            <w:pPr>
              <w:ind w:left="23" w:firstLine="23"/>
              <w:jc w:val="both"/>
              <w:rPr>
                <w:sz w:val="24"/>
                <w:szCs w:val="24"/>
              </w:rPr>
            </w:pPr>
            <w:r w:rsidRPr="00CC3B89">
              <w:rPr>
                <w:sz w:val="24"/>
                <w:szCs w:val="24"/>
              </w:rPr>
              <w:t xml:space="preserve">Проведення перевірки відповідно до вимог розпорядження ДПС </w:t>
            </w:r>
            <w:r>
              <w:rPr>
                <w:sz w:val="24"/>
                <w:szCs w:val="24"/>
              </w:rPr>
              <w:t xml:space="preserve">                       </w:t>
            </w:r>
            <w:r w:rsidRPr="00CC3B89">
              <w:rPr>
                <w:sz w:val="24"/>
                <w:szCs w:val="24"/>
              </w:rPr>
              <w:t xml:space="preserve">від 30 квітня 2021 </w:t>
            </w:r>
            <w:r>
              <w:rPr>
                <w:sz w:val="24"/>
                <w:szCs w:val="24"/>
              </w:rPr>
              <w:t xml:space="preserve">року </w:t>
            </w:r>
            <w:r w:rsidRPr="00CC3B89">
              <w:rPr>
                <w:sz w:val="24"/>
                <w:szCs w:val="24"/>
              </w:rPr>
              <w:t>№ 9-р «Про проведення тематичних перевірок».</w:t>
            </w:r>
          </w:p>
          <w:p w:rsidR="008D7B88" w:rsidRPr="00CC3B89" w:rsidRDefault="008D7B88" w:rsidP="00551292">
            <w:pPr>
              <w:ind w:left="23" w:firstLine="23"/>
              <w:jc w:val="both"/>
              <w:rPr>
                <w:sz w:val="24"/>
                <w:szCs w:val="24"/>
              </w:rPr>
            </w:pPr>
            <w:r w:rsidRPr="00CC3B89">
              <w:rPr>
                <w:sz w:val="24"/>
                <w:szCs w:val="24"/>
              </w:rPr>
              <w:t xml:space="preserve">Підготовка та надання керівництву Міжрегіонального управління висновків та пропозицій за результатами перевірки. </w:t>
            </w:r>
          </w:p>
          <w:p w:rsidR="008D7B88" w:rsidRPr="00CC3B89" w:rsidRDefault="008D7B88" w:rsidP="00551292">
            <w:pPr>
              <w:ind w:left="23" w:firstLine="23"/>
              <w:jc w:val="both"/>
              <w:rPr>
                <w:sz w:val="24"/>
                <w:szCs w:val="24"/>
              </w:rPr>
            </w:pPr>
            <w:r w:rsidRPr="00CC3B89">
              <w:rPr>
                <w:sz w:val="24"/>
                <w:szCs w:val="24"/>
              </w:rPr>
              <w:t>Інформування Департаменту відомчого контролю щодо результатів перевірки</w:t>
            </w:r>
          </w:p>
        </w:tc>
        <w:tc>
          <w:tcPr>
            <w:tcW w:w="2268" w:type="dxa"/>
          </w:tcPr>
          <w:p w:rsidR="008D7B88" w:rsidRPr="00CC3B89" w:rsidRDefault="008D7B88" w:rsidP="00551292">
            <w:pPr>
              <w:ind w:left="10"/>
              <w:jc w:val="both"/>
              <w:rPr>
                <w:sz w:val="24"/>
                <w:szCs w:val="24"/>
              </w:rPr>
            </w:pPr>
            <w:r w:rsidRPr="00CC3B89">
              <w:rPr>
                <w:sz w:val="24"/>
                <w:szCs w:val="24"/>
              </w:rPr>
              <w:t>Сектор відомчого контролю</w:t>
            </w:r>
          </w:p>
        </w:tc>
        <w:tc>
          <w:tcPr>
            <w:tcW w:w="1417" w:type="dxa"/>
          </w:tcPr>
          <w:p w:rsidR="008D7B88" w:rsidRPr="00CC3B89" w:rsidRDefault="008D7B88" w:rsidP="00551292">
            <w:pPr>
              <w:jc w:val="center"/>
              <w:rPr>
                <w:sz w:val="24"/>
                <w:szCs w:val="24"/>
              </w:rPr>
            </w:pPr>
            <w:r w:rsidRPr="00CC3B89">
              <w:rPr>
                <w:sz w:val="24"/>
                <w:szCs w:val="24"/>
              </w:rPr>
              <w:t>До 26.07.2021</w:t>
            </w:r>
          </w:p>
        </w:tc>
        <w:tc>
          <w:tcPr>
            <w:tcW w:w="6293" w:type="dxa"/>
          </w:tcPr>
          <w:p w:rsidR="008D7B88" w:rsidRPr="00CC3B89" w:rsidRDefault="008D7B88" w:rsidP="004816BD">
            <w:pPr>
              <w:jc w:val="both"/>
              <w:rPr>
                <w:sz w:val="24"/>
                <w:szCs w:val="24"/>
              </w:rPr>
            </w:pPr>
            <w:r w:rsidRPr="00CC3B89">
              <w:rPr>
                <w:sz w:val="24"/>
                <w:szCs w:val="24"/>
              </w:rPr>
              <w:t xml:space="preserve">За результатами проведеної перевірки складено акт </w:t>
            </w:r>
            <w:r w:rsidRPr="00F95492">
              <w:rPr>
                <w:sz w:val="24"/>
                <w:szCs w:val="24"/>
              </w:rPr>
              <w:t>від 12.07.2021 №</w:t>
            </w:r>
            <w:r w:rsidRPr="00CC3B89">
              <w:rPr>
                <w:sz w:val="24"/>
                <w:szCs w:val="24"/>
              </w:rPr>
              <w:t xml:space="preserve"> 4/31-00-02-14. </w:t>
            </w:r>
          </w:p>
          <w:p w:rsidR="008D7B88" w:rsidRPr="00CC3B89" w:rsidRDefault="008D7B88" w:rsidP="004816BD">
            <w:pPr>
              <w:jc w:val="both"/>
              <w:rPr>
                <w:sz w:val="24"/>
                <w:szCs w:val="24"/>
              </w:rPr>
            </w:pPr>
            <w:r w:rsidRPr="00CC3B89">
              <w:rPr>
                <w:sz w:val="24"/>
                <w:szCs w:val="24"/>
              </w:rPr>
              <w:t xml:space="preserve">Керівником Міжрегіонального управління прийнято управлінське рішення, доручення від 20.07.2021 </w:t>
            </w:r>
            <w:r>
              <w:rPr>
                <w:sz w:val="24"/>
                <w:szCs w:val="24"/>
              </w:rPr>
              <w:br/>
            </w:r>
            <w:r w:rsidRPr="00CC3B89">
              <w:rPr>
                <w:sz w:val="24"/>
                <w:szCs w:val="24"/>
              </w:rPr>
              <w:t>№ 24/31-00-02-15(02) до доповідної записки від 16.07.2021 № 164/31-00-02-16.</w:t>
            </w:r>
          </w:p>
          <w:p w:rsidR="008D7B88" w:rsidRPr="00CC3B89" w:rsidRDefault="008D7B88" w:rsidP="000620A3">
            <w:pPr>
              <w:jc w:val="both"/>
              <w:rPr>
                <w:bCs/>
                <w:sz w:val="24"/>
                <w:szCs w:val="24"/>
              </w:rPr>
            </w:pPr>
            <w:r w:rsidRPr="00CC3B89">
              <w:rPr>
                <w:sz w:val="24"/>
                <w:szCs w:val="24"/>
              </w:rPr>
              <w:t xml:space="preserve">Матеріали перевірки надані до Департаменту </w:t>
            </w:r>
            <w:r w:rsidRPr="00CC3B89">
              <w:rPr>
                <w:sz w:val="24"/>
                <w:szCs w:val="24"/>
              </w:rPr>
              <w:br/>
              <w:t>відомчого контролю ДПС (лист від 23.07.2021 № 4200/8/31-00-02-19)</w:t>
            </w:r>
          </w:p>
        </w:tc>
      </w:tr>
      <w:tr w:rsidR="008D7B88" w:rsidRPr="00CC3B89" w:rsidTr="005A2CA0">
        <w:trPr>
          <w:trHeight w:val="633"/>
        </w:trPr>
        <w:tc>
          <w:tcPr>
            <w:tcW w:w="15082" w:type="dxa"/>
            <w:gridSpan w:val="5"/>
            <w:vAlign w:val="center"/>
          </w:tcPr>
          <w:p w:rsidR="008D7B88" w:rsidRPr="00CC3B89" w:rsidRDefault="008D7B88" w:rsidP="005A2CA0">
            <w:pPr>
              <w:jc w:val="center"/>
              <w:rPr>
                <w:b/>
                <w:bCs/>
                <w:sz w:val="24"/>
                <w:szCs w:val="24"/>
              </w:rPr>
            </w:pPr>
            <w:r w:rsidRPr="00CC3B89">
              <w:rPr>
                <w:b/>
                <w:bCs/>
                <w:sz w:val="24"/>
                <w:szCs w:val="24"/>
              </w:rPr>
              <w:t>Розділ 8. Організація правової роботи</w:t>
            </w:r>
          </w:p>
        </w:tc>
      </w:tr>
      <w:tr w:rsidR="008D7B88" w:rsidRPr="00CC3B89" w:rsidTr="005A2CA0">
        <w:trPr>
          <w:trHeight w:val="3692"/>
        </w:trPr>
        <w:tc>
          <w:tcPr>
            <w:tcW w:w="709" w:type="dxa"/>
          </w:tcPr>
          <w:p w:rsidR="008D7B88" w:rsidRPr="00CC3B89" w:rsidRDefault="008D7B88" w:rsidP="005B0867">
            <w:pPr>
              <w:jc w:val="center"/>
              <w:rPr>
                <w:sz w:val="24"/>
                <w:szCs w:val="24"/>
              </w:rPr>
            </w:pPr>
            <w:r w:rsidRPr="00CC3B89">
              <w:rPr>
                <w:sz w:val="24"/>
                <w:szCs w:val="24"/>
              </w:rPr>
              <w:t>8.1</w:t>
            </w:r>
          </w:p>
        </w:tc>
        <w:tc>
          <w:tcPr>
            <w:tcW w:w="4395" w:type="dxa"/>
          </w:tcPr>
          <w:p w:rsidR="008D7B88" w:rsidRPr="00CC3B89" w:rsidRDefault="008D7B88" w:rsidP="005B0867">
            <w:pPr>
              <w:jc w:val="both"/>
              <w:rPr>
                <w:sz w:val="24"/>
                <w:szCs w:val="24"/>
              </w:rPr>
            </w:pPr>
            <w:r w:rsidRPr="00CC3B89">
              <w:rPr>
                <w:sz w:val="24"/>
                <w:szCs w:val="24"/>
              </w:rPr>
              <w:t xml:space="preserve">Організація та ведення позовної роботи, спрямованої на забезпечення надходження платежів до бюджетів усіх рівнів </w:t>
            </w:r>
          </w:p>
        </w:tc>
        <w:tc>
          <w:tcPr>
            <w:tcW w:w="2268" w:type="dxa"/>
          </w:tcPr>
          <w:p w:rsidR="008D7B88" w:rsidRPr="00CC3B89" w:rsidRDefault="008D7B88" w:rsidP="005B0867">
            <w:pPr>
              <w:jc w:val="both"/>
              <w:rPr>
                <w:sz w:val="24"/>
                <w:szCs w:val="24"/>
              </w:rPr>
            </w:pPr>
            <w:r w:rsidRPr="00CC3B89">
              <w:rPr>
                <w:sz w:val="24"/>
                <w:szCs w:val="24"/>
              </w:rPr>
              <w:t xml:space="preserve">Управління супроводження  судових справ, юридичний відділ </w:t>
            </w:r>
          </w:p>
        </w:tc>
        <w:tc>
          <w:tcPr>
            <w:tcW w:w="1417" w:type="dxa"/>
          </w:tcPr>
          <w:p w:rsidR="008D7B88" w:rsidRPr="00CC3B89" w:rsidRDefault="008D7B88" w:rsidP="005B0867">
            <w:pPr>
              <w:jc w:val="center"/>
              <w:rPr>
                <w:sz w:val="24"/>
                <w:szCs w:val="24"/>
              </w:rPr>
            </w:pPr>
            <w:r w:rsidRPr="00CC3B89">
              <w:rPr>
                <w:sz w:val="24"/>
                <w:szCs w:val="24"/>
              </w:rPr>
              <w:t>Протягом півріччя</w:t>
            </w:r>
          </w:p>
        </w:tc>
        <w:tc>
          <w:tcPr>
            <w:tcW w:w="6293" w:type="dxa"/>
          </w:tcPr>
          <w:p w:rsidR="008D7B88" w:rsidRPr="007B5573" w:rsidRDefault="008D7B88" w:rsidP="007B5573">
            <w:pPr>
              <w:jc w:val="both"/>
              <w:rPr>
                <w:sz w:val="24"/>
                <w:szCs w:val="24"/>
              </w:rPr>
            </w:pPr>
            <w:r w:rsidRPr="007B5573">
              <w:rPr>
                <w:sz w:val="24"/>
                <w:szCs w:val="24"/>
              </w:rPr>
              <w:t>Відповідно до вимог Порядку організації роботи органів ДПС під час підготовки та супроводження справ у судах та ведення претензійної роботи, затвердженого наказом ДПС від 21.12.2020 № 742 (зі змінами) та з метою забезпечення надходження податків, зборів та інших платежів до бюджету та державних цільових фондів, управлінням по мірі надходження відповідних матеріалів від структурних підрозділів забезпечено організацію та ведення правової (позовної) роботи.</w:t>
            </w:r>
          </w:p>
          <w:p w:rsidR="008D7B88" w:rsidRPr="007B5573" w:rsidRDefault="008D7B88" w:rsidP="005A2CA0">
            <w:pPr>
              <w:jc w:val="both"/>
              <w:rPr>
                <w:sz w:val="24"/>
                <w:szCs w:val="24"/>
              </w:rPr>
            </w:pPr>
            <w:r w:rsidRPr="007B5573">
              <w:rPr>
                <w:sz w:val="24"/>
                <w:szCs w:val="24"/>
              </w:rPr>
              <w:t>За друге</w:t>
            </w:r>
            <w:r>
              <w:rPr>
                <w:sz w:val="24"/>
                <w:szCs w:val="24"/>
              </w:rPr>
              <w:t xml:space="preserve">  </w:t>
            </w:r>
            <w:r w:rsidRPr="007B5573">
              <w:rPr>
                <w:sz w:val="24"/>
                <w:szCs w:val="24"/>
              </w:rPr>
              <w:t>півріччя 2021 року за результатами розгляду судових справ</w:t>
            </w:r>
            <w:r>
              <w:rPr>
                <w:sz w:val="24"/>
                <w:szCs w:val="24"/>
              </w:rPr>
              <w:t xml:space="preserve"> </w:t>
            </w:r>
            <w:r w:rsidRPr="007B5573">
              <w:rPr>
                <w:sz w:val="24"/>
                <w:szCs w:val="24"/>
              </w:rPr>
              <w:t xml:space="preserve">Міжрегіонального управління забезпечено надходження </w:t>
            </w:r>
            <w:r>
              <w:rPr>
                <w:sz w:val="24"/>
                <w:szCs w:val="24"/>
              </w:rPr>
              <w:t xml:space="preserve"> </w:t>
            </w:r>
            <w:r w:rsidRPr="007B5573">
              <w:rPr>
                <w:sz w:val="24"/>
                <w:szCs w:val="24"/>
              </w:rPr>
              <w:t xml:space="preserve">коштів до Державного бюджету України в розмірі </w:t>
            </w:r>
            <w:r>
              <w:rPr>
                <w:sz w:val="24"/>
                <w:szCs w:val="24"/>
              </w:rPr>
              <w:t xml:space="preserve">    </w:t>
            </w:r>
            <w:r w:rsidRPr="007B5573">
              <w:rPr>
                <w:sz w:val="24"/>
                <w:szCs w:val="24"/>
              </w:rPr>
              <w:t>3,5 млн гривень</w:t>
            </w:r>
          </w:p>
        </w:tc>
      </w:tr>
      <w:tr w:rsidR="008D7B88" w:rsidRPr="00CC3B89" w:rsidTr="0076115B">
        <w:trPr>
          <w:trHeight w:val="165"/>
        </w:trPr>
        <w:tc>
          <w:tcPr>
            <w:tcW w:w="709" w:type="dxa"/>
          </w:tcPr>
          <w:p w:rsidR="008D7B88" w:rsidRPr="00CC3B89" w:rsidRDefault="008D7B88" w:rsidP="005B0867">
            <w:pPr>
              <w:jc w:val="center"/>
              <w:rPr>
                <w:sz w:val="24"/>
                <w:szCs w:val="24"/>
              </w:rPr>
            </w:pPr>
            <w:r w:rsidRPr="00CC3B89">
              <w:rPr>
                <w:sz w:val="24"/>
                <w:szCs w:val="24"/>
              </w:rPr>
              <w:t>8.2</w:t>
            </w:r>
          </w:p>
        </w:tc>
        <w:tc>
          <w:tcPr>
            <w:tcW w:w="4395" w:type="dxa"/>
          </w:tcPr>
          <w:p w:rsidR="008D7B88" w:rsidRPr="00CC3B89" w:rsidRDefault="008D7B88" w:rsidP="005B0867">
            <w:pPr>
              <w:jc w:val="both"/>
              <w:rPr>
                <w:sz w:val="24"/>
                <w:szCs w:val="24"/>
              </w:rPr>
            </w:pPr>
            <w:r w:rsidRPr="00CC3B89">
              <w:rPr>
                <w:sz w:val="24"/>
                <w:szCs w:val="24"/>
              </w:rPr>
              <w:t xml:space="preserve">Забезпечення в установленому законодавством порядку  представництва інтересів </w:t>
            </w:r>
            <w:r w:rsidRPr="00CC3B89">
              <w:rPr>
                <w:bCs/>
                <w:sz w:val="24"/>
                <w:szCs w:val="24"/>
              </w:rPr>
              <w:t xml:space="preserve"> </w:t>
            </w:r>
            <w:r w:rsidRPr="00CC3B89">
              <w:rPr>
                <w:sz w:val="24"/>
                <w:szCs w:val="24"/>
              </w:rPr>
              <w:t xml:space="preserve">Міжрегіонального управління, їх посадових осіб у судах та інших органах під час розгляду спорів, </w:t>
            </w:r>
            <w:r w:rsidRPr="00F95492">
              <w:rPr>
                <w:sz w:val="24"/>
                <w:szCs w:val="24"/>
              </w:rPr>
              <w:t>у т. ч.</w:t>
            </w:r>
            <w:r w:rsidRPr="00CC3B89">
              <w:rPr>
                <w:sz w:val="24"/>
                <w:szCs w:val="24"/>
              </w:rPr>
              <w:t xml:space="preserve"> з питань трансфертного ціноутворення</w:t>
            </w:r>
          </w:p>
        </w:tc>
        <w:tc>
          <w:tcPr>
            <w:tcW w:w="2268" w:type="dxa"/>
          </w:tcPr>
          <w:p w:rsidR="008D7B88" w:rsidRPr="00CC3B89" w:rsidRDefault="008D7B88" w:rsidP="005B0867">
            <w:pPr>
              <w:jc w:val="both"/>
              <w:rPr>
                <w:sz w:val="24"/>
                <w:szCs w:val="24"/>
              </w:rPr>
            </w:pPr>
            <w:r w:rsidRPr="00CC3B89">
              <w:rPr>
                <w:sz w:val="24"/>
                <w:szCs w:val="24"/>
              </w:rPr>
              <w:t xml:space="preserve">Управління супроводження судових справ, управління трансфертного ціноутворення, </w:t>
            </w:r>
            <w:r w:rsidRPr="00CC3B89">
              <w:rPr>
                <w:color w:val="000000"/>
                <w:sz w:val="24"/>
                <w:szCs w:val="24"/>
              </w:rPr>
              <w:t xml:space="preserve">управління </w:t>
            </w:r>
            <w:r w:rsidRPr="00CC3B89">
              <w:rPr>
                <w:color w:val="000000"/>
                <w:sz w:val="24"/>
                <w:szCs w:val="24"/>
              </w:rPr>
              <w:lastRenderedPageBreak/>
              <w:t>податкового  аудиту</w:t>
            </w:r>
            <w:r w:rsidRPr="00CC3B89">
              <w:rPr>
                <w:sz w:val="24"/>
                <w:szCs w:val="24"/>
              </w:rPr>
              <w:t>,</w:t>
            </w:r>
          </w:p>
          <w:p w:rsidR="008D7B88" w:rsidRPr="00CC3B89" w:rsidRDefault="008D7B88" w:rsidP="005B0867">
            <w:pPr>
              <w:jc w:val="both"/>
              <w:rPr>
                <w:sz w:val="24"/>
                <w:szCs w:val="24"/>
              </w:rPr>
            </w:pPr>
            <w:r w:rsidRPr="00CC3B89">
              <w:rPr>
                <w:sz w:val="24"/>
                <w:szCs w:val="24"/>
              </w:rPr>
              <w:t xml:space="preserve">структурні підрозділи </w:t>
            </w:r>
          </w:p>
        </w:tc>
        <w:tc>
          <w:tcPr>
            <w:tcW w:w="1417" w:type="dxa"/>
          </w:tcPr>
          <w:p w:rsidR="008D7B88" w:rsidRPr="00CC3B89" w:rsidRDefault="008D7B88" w:rsidP="005B0867">
            <w:pPr>
              <w:jc w:val="center"/>
              <w:rPr>
                <w:sz w:val="24"/>
                <w:szCs w:val="24"/>
              </w:rPr>
            </w:pPr>
            <w:r w:rsidRPr="00CC3B89">
              <w:rPr>
                <w:sz w:val="24"/>
                <w:szCs w:val="24"/>
              </w:rPr>
              <w:lastRenderedPageBreak/>
              <w:t>Протягом півріччя</w:t>
            </w:r>
          </w:p>
        </w:tc>
        <w:tc>
          <w:tcPr>
            <w:tcW w:w="6293" w:type="dxa"/>
          </w:tcPr>
          <w:p w:rsidR="008D7B88" w:rsidRPr="009729FC" w:rsidRDefault="008D7B88" w:rsidP="000A66C3">
            <w:pPr>
              <w:jc w:val="both"/>
              <w:rPr>
                <w:sz w:val="24"/>
                <w:szCs w:val="24"/>
              </w:rPr>
            </w:pPr>
            <w:r w:rsidRPr="009729FC">
              <w:rPr>
                <w:sz w:val="24"/>
                <w:szCs w:val="24"/>
              </w:rPr>
              <w:t xml:space="preserve">З метою неухильного дотримання вимог Порядку організації роботи органів ДПС під час підготовки та супроводження справ у судах та ведення претензійної роботи, затвердженого наказом ДПС від 21.12.2020 № 742 (зі змінами) забезпечено супроводження судових справ в судах усіх інстанцій. </w:t>
            </w:r>
          </w:p>
          <w:p w:rsidR="008D7B88" w:rsidRPr="009729FC" w:rsidRDefault="008D7B88" w:rsidP="00BD735B">
            <w:pPr>
              <w:jc w:val="both"/>
              <w:rPr>
                <w:sz w:val="24"/>
                <w:szCs w:val="24"/>
              </w:rPr>
            </w:pPr>
            <w:r w:rsidRPr="009729FC">
              <w:rPr>
                <w:sz w:val="24"/>
                <w:szCs w:val="24"/>
              </w:rPr>
              <w:t xml:space="preserve">Із загальної кількості справ, розглянутих у другому </w:t>
            </w:r>
            <w:r w:rsidRPr="009729FC">
              <w:rPr>
                <w:sz w:val="24"/>
                <w:szCs w:val="24"/>
              </w:rPr>
              <w:lastRenderedPageBreak/>
              <w:t xml:space="preserve">півріччі </w:t>
            </w:r>
            <w:bookmarkStart w:id="0" w:name="_GoBack"/>
            <w:bookmarkEnd w:id="0"/>
            <w:r w:rsidRPr="009729FC">
              <w:rPr>
                <w:sz w:val="24"/>
                <w:szCs w:val="24"/>
              </w:rPr>
              <w:t xml:space="preserve">2021 року, на користь Міжрегіонального управління задоволено 30 справ на суму понад </w:t>
            </w:r>
            <w:r w:rsidRPr="009729FC">
              <w:rPr>
                <w:sz w:val="24"/>
                <w:szCs w:val="24"/>
              </w:rPr>
              <w:br/>
              <w:t>4,7 млрд гривень</w:t>
            </w:r>
          </w:p>
        </w:tc>
      </w:tr>
      <w:tr w:rsidR="008D7B88" w:rsidRPr="00CC3B89" w:rsidTr="0076115B">
        <w:trPr>
          <w:trHeight w:val="165"/>
        </w:trPr>
        <w:tc>
          <w:tcPr>
            <w:tcW w:w="709" w:type="dxa"/>
          </w:tcPr>
          <w:p w:rsidR="008D7B88" w:rsidRPr="00CC3B89" w:rsidRDefault="008D7B88" w:rsidP="005B0867">
            <w:pPr>
              <w:jc w:val="center"/>
              <w:rPr>
                <w:sz w:val="24"/>
                <w:szCs w:val="24"/>
              </w:rPr>
            </w:pPr>
            <w:r w:rsidRPr="00CC3B89">
              <w:rPr>
                <w:sz w:val="24"/>
                <w:szCs w:val="24"/>
              </w:rPr>
              <w:lastRenderedPageBreak/>
              <w:t>8.3</w:t>
            </w:r>
          </w:p>
        </w:tc>
        <w:tc>
          <w:tcPr>
            <w:tcW w:w="4395" w:type="dxa"/>
          </w:tcPr>
          <w:p w:rsidR="008D7B88" w:rsidRPr="00CC3B89" w:rsidRDefault="008D7B88" w:rsidP="005B0867">
            <w:pPr>
              <w:jc w:val="both"/>
              <w:rPr>
                <w:sz w:val="24"/>
                <w:szCs w:val="24"/>
              </w:rPr>
            </w:pPr>
            <w:r w:rsidRPr="00CC3B89">
              <w:rPr>
                <w:sz w:val="24"/>
                <w:szCs w:val="24"/>
              </w:rPr>
              <w:t>Узагальнення та аналіз результатів позовної роботи за участі Міжрегіонального управління</w:t>
            </w:r>
          </w:p>
        </w:tc>
        <w:tc>
          <w:tcPr>
            <w:tcW w:w="2268" w:type="dxa"/>
          </w:tcPr>
          <w:p w:rsidR="008D7B88" w:rsidRPr="00CC3B89" w:rsidRDefault="008D7B88" w:rsidP="005B0867">
            <w:pPr>
              <w:jc w:val="both"/>
              <w:rPr>
                <w:sz w:val="24"/>
                <w:szCs w:val="24"/>
              </w:rPr>
            </w:pPr>
            <w:r w:rsidRPr="00CC3B89">
              <w:rPr>
                <w:sz w:val="24"/>
                <w:szCs w:val="24"/>
              </w:rPr>
              <w:t xml:space="preserve">Управління супроводження судових справ, юридичний відділ </w:t>
            </w:r>
          </w:p>
        </w:tc>
        <w:tc>
          <w:tcPr>
            <w:tcW w:w="1417" w:type="dxa"/>
          </w:tcPr>
          <w:p w:rsidR="008D7B88" w:rsidRPr="00CC3B89" w:rsidRDefault="008D7B88" w:rsidP="005B0867">
            <w:pPr>
              <w:jc w:val="center"/>
              <w:rPr>
                <w:sz w:val="24"/>
                <w:szCs w:val="24"/>
              </w:rPr>
            </w:pPr>
            <w:r w:rsidRPr="00CC3B89">
              <w:rPr>
                <w:sz w:val="24"/>
                <w:szCs w:val="24"/>
              </w:rPr>
              <w:t>Протягом півріччя</w:t>
            </w:r>
          </w:p>
        </w:tc>
        <w:tc>
          <w:tcPr>
            <w:tcW w:w="6293" w:type="dxa"/>
          </w:tcPr>
          <w:p w:rsidR="008D7B88" w:rsidRPr="001F44C0" w:rsidRDefault="008D7B88" w:rsidP="004C4EA7">
            <w:pPr>
              <w:jc w:val="both"/>
              <w:rPr>
                <w:sz w:val="24"/>
                <w:szCs w:val="24"/>
              </w:rPr>
            </w:pPr>
            <w:r w:rsidRPr="001F44C0">
              <w:rPr>
                <w:sz w:val="24"/>
                <w:szCs w:val="24"/>
              </w:rPr>
              <w:t>Здійснено узагальнення матеріалів, які містяться в листах ДПС щодо судової практики розгляду справ Верховним Судом України.</w:t>
            </w:r>
          </w:p>
          <w:p w:rsidR="008D7B88" w:rsidRPr="001F44C0" w:rsidRDefault="008D7B88" w:rsidP="004C4EA7">
            <w:pPr>
              <w:jc w:val="both"/>
              <w:rPr>
                <w:sz w:val="24"/>
                <w:szCs w:val="24"/>
              </w:rPr>
            </w:pPr>
            <w:r w:rsidRPr="001F44C0">
              <w:rPr>
                <w:sz w:val="24"/>
                <w:szCs w:val="24"/>
              </w:rPr>
              <w:t xml:space="preserve">Проведено вивчення та використання судової практики під час ведення претензійно-позовної роботи та підготовки відповідних процесуальних документів з урахування правової позиції судів (відзивів на позовні заяви, заперечень, апеляційних та касаційних скарг). </w:t>
            </w:r>
          </w:p>
          <w:p w:rsidR="008D7B88" w:rsidRPr="00CC3B89" w:rsidRDefault="008D7B88" w:rsidP="000A32A3">
            <w:pPr>
              <w:jc w:val="both"/>
              <w:rPr>
                <w:sz w:val="24"/>
                <w:szCs w:val="24"/>
              </w:rPr>
            </w:pPr>
            <w:r w:rsidRPr="001F44C0">
              <w:rPr>
                <w:sz w:val="24"/>
                <w:szCs w:val="24"/>
              </w:rPr>
              <w:t xml:space="preserve">Доведено узагальнену судову практику до структурних підрозділів </w:t>
            </w:r>
            <w:r w:rsidRPr="009729FC">
              <w:rPr>
                <w:sz w:val="24"/>
                <w:szCs w:val="24"/>
              </w:rPr>
              <w:t xml:space="preserve">Міжрегіонального управління листами </w:t>
            </w:r>
            <w:r w:rsidRPr="009729FC">
              <w:rPr>
                <w:sz w:val="24"/>
                <w:szCs w:val="24"/>
              </w:rPr>
              <w:br/>
              <w:t xml:space="preserve">від 21.07.2021 № 794/31-00-20-03, від 19.08.2021 </w:t>
            </w:r>
            <w:r w:rsidRPr="009729FC">
              <w:rPr>
                <w:sz w:val="24"/>
                <w:szCs w:val="24"/>
              </w:rPr>
              <w:br/>
              <w:t>№ 915/31-00-20-03, від 08.09.2021 № 993/31-00-20-03</w:t>
            </w:r>
          </w:p>
        </w:tc>
      </w:tr>
      <w:tr w:rsidR="008D7B88" w:rsidRPr="00CC3B89" w:rsidTr="0076115B">
        <w:trPr>
          <w:trHeight w:val="165"/>
        </w:trPr>
        <w:tc>
          <w:tcPr>
            <w:tcW w:w="709" w:type="dxa"/>
          </w:tcPr>
          <w:p w:rsidR="008D7B88" w:rsidRPr="00CC3B89" w:rsidRDefault="008D7B88" w:rsidP="00551292">
            <w:pPr>
              <w:jc w:val="center"/>
              <w:rPr>
                <w:sz w:val="24"/>
                <w:szCs w:val="24"/>
              </w:rPr>
            </w:pPr>
            <w:r w:rsidRPr="00CC3B89">
              <w:rPr>
                <w:sz w:val="24"/>
                <w:szCs w:val="24"/>
              </w:rPr>
              <w:t>8.4</w:t>
            </w:r>
          </w:p>
        </w:tc>
        <w:tc>
          <w:tcPr>
            <w:tcW w:w="4395" w:type="dxa"/>
          </w:tcPr>
          <w:p w:rsidR="008D7B88" w:rsidRPr="00CC3B89" w:rsidRDefault="008D7B88" w:rsidP="00551292">
            <w:pPr>
              <w:ind w:left="23" w:right="57"/>
              <w:jc w:val="both"/>
              <w:rPr>
                <w:sz w:val="24"/>
                <w:szCs w:val="24"/>
              </w:rPr>
            </w:pPr>
            <w:r w:rsidRPr="00CC3B89">
              <w:rPr>
                <w:sz w:val="24"/>
                <w:szCs w:val="24"/>
              </w:rPr>
              <w:t>Вивчення та аналіз, у разі необхідності, судової практики відповідно до функціональних повноважень структурного підрозділу</w:t>
            </w:r>
          </w:p>
        </w:tc>
        <w:tc>
          <w:tcPr>
            <w:tcW w:w="2268" w:type="dxa"/>
          </w:tcPr>
          <w:p w:rsidR="008D7B88" w:rsidRPr="00CC3B89" w:rsidRDefault="008D7B88" w:rsidP="00551292">
            <w:pPr>
              <w:ind w:left="10" w:right="-75"/>
              <w:jc w:val="both"/>
              <w:rPr>
                <w:sz w:val="24"/>
                <w:szCs w:val="24"/>
              </w:rPr>
            </w:pPr>
            <w:r w:rsidRPr="00CC3B89">
              <w:rPr>
                <w:sz w:val="24"/>
                <w:szCs w:val="24"/>
                <w:lang w:eastAsia="uk-UA"/>
              </w:rPr>
              <w:t>Управління податкового адміністрування фінансових установ та інших галузей</w:t>
            </w:r>
          </w:p>
        </w:tc>
        <w:tc>
          <w:tcPr>
            <w:tcW w:w="1417" w:type="dxa"/>
          </w:tcPr>
          <w:p w:rsidR="008D7B88" w:rsidRPr="00CC3B89" w:rsidRDefault="008D7B88" w:rsidP="00551292">
            <w:pPr>
              <w:jc w:val="center"/>
              <w:rPr>
                <w:sz w:val="24"/>
                <w:szCs w:val="24"/>
              </w:rPr>
            </w:pPr>
            <w:r w:rsidRPr="00CC3B89">
              <w:rPr>
                <w:sz w:val="24"/>
                <w:szCs w:val="24"/>
                <w:lang w:eastAsia="uk-UA"/>
              </w:rPr>
              <w:t>Протягом півріччя</w:t>
            </w:r>
          </w:p>
        </w:tc>
        <w:tc>
          <w:tcPr>
            <w:tcW w:w="6293" w:type="dxa"/>
          </w:tcPr>
          <w:p w:rsidR="008D7B88" w:rsidRPr="00CC3B89" w:rsidRDefault="008D7B88" w:rsidP="006E5232">
            <w:pPr>
              <w:ind w:right="57"/>
              <w:jc w:val="both"/>
              <w:rPr>
                <w:sz w:val="24"/>
                <w:szCs w:val="24"/>
              </w:rPr>
            </w:pPr>
            <w:r w:rsidRPr="002110BA">
              <w:rPr>
                <w:sz w:val="24"/>
                <w:szCs w:val="24"/>
              </w:rPr>
              <w:t>Міжрегіональним управлінням постійно опрацьовується судова практика в межах функціональних повноважень та використовується в ході роботи</w:t>
            </w:r>
          </w:p>
          <w:p w:rsidR="008D7B88" w:rsidRPr="00CC3B89" w:rsidRDefault="008D7B88" w:rsidP="006E5232">
            <w:pPr>
              <w:jc w:val="both"/>
              <w:rPr>
                <w:sz w:val="24"/>
                <w:szCs w:val="24"/>
              </w:rPr>
            </w:pPr>
          </w:p>
        </w:tc>
      </w:tr>
      <w:tr w:rsidR="008D7B88" w:rsidRPr="00CC3B89" w:rsidTr="0076115B">
        <w:trPr>
          <w:trHeight w:val="337"/>
        </w:trPr>
        <w:tc>
          <w:tcPr>
            <w:tcW w:w="15082" w:type="dxa"/>
            <w:gridSpan w:val="5"/>
            <w:vAlign w:val="center"/>
          </w:tcPr>
          <w:p w:rsidR="008D7B88" w:rsidRPr="00CC3B89" w:rsidRDefault="008D7B88" w:rsidP="005B0867">
            <w:pPr>
              <w:tabs>
                <w:tab w:val="left" w:pos="746"/>
              </w:tabs>
              <w:jc w:val="center"/>
              <w:rPr>
                <w:b/>
                <w:sz w:val="24"/>
                <w:szCs w:val="24"/>
              </w:rPr>
            </w:pPr>
            <w:r w:rsidRPr="00CC3B89">
              <w:rPr>
                <w:b/>
                <w:sz w:val="24"/>
                <w:szCs w:val="24"/>
              </w:rPr>
              <w:t>Розділ 9. Організація роботи з персоналом. Запобігання та виявлення корупції</w:t>
            </w:r>
          </w:p>
        </w:tc>
      </w:tr>
      <w:tr w:rsidR="008D7B88" w:rsidRPr="00CC3B89" w:rsidTr="0076115B">
        <w:trPr>
          <w:trHeight w:val="308"/>
        </w:trPr>
        <w:tc>
          <w:tcPr>
            <w:tcW w:w="709" w:type="dxa"/>
          </w:tcPr>
          <w:p w:rsidR="008D7B88" w:rsidRPr="00CC3B89" w:rsidRDefault="008D7B88" w:rsidP="00551292">
            <w:pPr>
              <w:tabs>
                <w:tab w:val="left" w:pos="746"/>
              </w:tabs>
              <w:jc w:val="center"/>
              <w:rPr>
                <w:sz w:val="24"/>
                <w:szCs w:val="24"/>
              </w:rPr>
            </w:pPr>
            <w:r w:rsidRPr="00CC3B89">
              <w:rPr>
                <w:sz w:val="24"/>
                <w:szCs w:val="24"/>
              </w:rPr>
              <w:t>9.1</w:t>
            </w:r>
          </w:p>
        </w:tc>
        <w:tc>
          <w:tcPr>
            <w:tcW w:w="4395" w:type="dxa"/>
          </w:tcPr>
          <w:p w:rsidR="008D7B88" w:rsidRPr="00CC3B89" w:rsidRDefault="008D7B88" w:rsidP="00551292">
            <w:pPr>
              <w:ind w:left="23"/>
              <w:jc w:val="both"/>
              <w:rPr>
                <w:bCs/>
                <w:sz w:val="24"/>
                <w:szCs w:val="24"/>
              </w:rPr>
            </w:pPr>
            <w:r w:rsidRPr="00CC3B89">
              <w:rPr>
                <w:bCs/>
                <w:sz w:val="24"/>
                <w:szCs w:val="24"/>
              </w:rPr>
              <w:t xml:space="preserve">Організація роботи щодо укомплектування працівниками відповідного фаху і кваліфікації Міжрегіонального управління. Підготовка проєктів наказів про призначення (переведення), звільнення працівників, присвоєння рангів, відпусток (щорічних основних, додаткових та інших), визначення надбавки за вислугу років відповідно до </w:t>
            </w:r>
            <w:r w:rsidRPr="00CC3B89">
              <w:rPr>
                <w:bCs/>
                <w:sz w:val="24"/>
                <w:szCs w:val="24"/>
              </w:rPr>
              <w:lastRenderedPageBreak/>
              <w:t>стажу роботи державного службовця. Облік і ведення особових справ, трудових книжок працівників</w:t>
            </w:r>
          </w:p>
        </w:tc>
        <w:tc>
          <w:tcPr>
            <w:tcW w:w="2268" w:type="dxa"/>
          </w:tcPr>
          <w:p w:rsidR="008D7B88" w:rsidRPr="00CC3B89" w:rsidRDefault="008D7B88" w:rsidP="00551292">
            <w:pPr>
              <w:ind w:left="10"/>
              <w:jc w:val="both"/>
              <w:rPr>
                <w:sz w:val="24"/>
                <w:szCs w:val="24"/>
              </w:rPr>
            </w:pPr>
            <w:r w:rsidRPr="00CC3B89">
              <w:rPr>
                <w:sz w:val="24"/>
                <w:szCs w:val="24"/>
              </w:rPr>
              <w:lastRenderedPageBreak/>
              <w:t>Управління кадрового забезпечення та розвитку персоналу</w:t>
            </w:r>
          </w:p>
          <w:p w:rsidR="008D7B88" w:rsidRPr="00CC3B89" w:rsidRDefault="008D7B88" w:rsidP="00551292">
            <w:pPr>
              <w:ind w:left="10"/>
              <w:jc w:val="both"/>
              <w:rPr>
                <w:sz w:val="24"/>
                <w:szCs w:val="24"/>
              </w:rPr>
            </w:pPr>
          </w:p>
        </w:tc>
        <w:tc>
          <w:tcPr>
            <w:tcW w:w="1417" w:type="dxa"/>
          </w:tcPr>
          <w:p w:rsidR="008D7B88" w:rsidRPr="00CC3B89" w:rsidRDefault="008D7B88" w:rsidP="00551292">
            <w:pPr>
              <w:jc w:val="center"/>
              <w:rPr>
                <w:sz w:val="24"/>
                <w:szCs w:val="24"/>
              </w:rPr>
            </w:pPr>
            <w:r w:rsidRPr="00CC3B89">
              <w:rPr>
                <w:sz w:val="24"/>
                <w:szCs w:val="24"/>
              </w:rPr>
              <w:t>Протягом півріччя</w:t>
            </w:r>
          </w:p>
        </w:tc>
        <w:tc>
          <w:tcPr>
            <w:tcW w:w="6293" w:type="dxa"/>
          </w:tcPr>
          <w:p w:rsidR="008D7B88" w:rsidRPr="00CC3B89" w:rsidRDefault="008D7B88" w:rsidP="00E12953">
            <w:pPr>
              <w:jc w:val="both"/>
              <w:rPr>
                <w:sz w:val="24"/>
                <w:szCs w:val="24"/>
              </w:rPr>
            </w:pPr>
            <w:r w:rsidRPr="00CC3B89">
              <w:rPr>
                <w:sz w:val="24"/>
                <w:szCs w:val="24"/>
              </w:rPr>
              <w:t xml:space="preserve">Протягом другого півріччя 2021 року забезпечено підготовку та видано 395 наказів, зокрема про: призначення </w:t>
            </w:r>
            <w:r w:rsidRPr="00F95492">
              <w:rPr>
                <w:sz w:val="24"/>
                <w:szCs w:val="24"/>
              </w:rPr>
              <w:t>– 48,</w:t>
            </w:r>
            <w:r w:rsidRPr="00CC3B89">
              <w:rPr>
                <w:sz w:val="24"/>
                <w:szCs w:val="24"/>
              </w:rPr>
              <w:t xml:space="preserve"> переведення – 54, звільнення – 44, присвоєння рангів </w:t>
            </w:r>
            <w:r w:rsidRPr="00F95492">
              <w:rPr>
                <w:sz w:val="24"/>
                <w:szCs w:val="24"/>
              </w:rPr>
              <w:t>–</w:t>
            </w:r>
            <w:r w:rsidRPr="00CC3B89">
              <w:rPr>
                <w:sz w:val="24"/>
                <w:szCs w:val="24"/>
              </w:rPr>
              <w:t xml:space="preserve"> 20 працівникам, про надання відпусток – 229 </w:t>
            </w:r>
            <w:r w:rsidRPr="00CC3B89">
              <w:rPr>
                <w:bCs/>
                <w:sz w:val="24"/>
                <w:szCs w:val="24"/>
              </w:rPr>
              <w:t>(щорічних основних, додаткових та інших)</w:t>
            </w:r>
            <w:r w:rsidRPr="00CC3B89">
              <w:rPr>
                <w:sz w:val="24"/>
                <w:szCs w:val="24"/>
              </w:rPr>
              <w:t>. Нараховано стаж державної служби, що дає право на встановлення державному службовцю надбавки за вислугу років 48 працівникам.</w:t>
            </w:r>
          </w:p>
          <w:p w:rsidR="008D7B88" w:rsidRPr="00CC3B89" w:rsidRDefault="008D7B88" w:rsidP="00E12953">
            <w:pPr>
              <w:jc w:val="both"/>
              <w:rPr>
                <w:sz w:val="24"/>
                <w:szCs w:val="24"/>
              </w:rPr>
            </w:pPr>
            <w:r w:rsidRPr="00CC3B89">
              <w:rPr>
                <w:sz w:val="24"/>
                <w:szCs w:val="24"/>
              </w:rPr>
              <w:t xml:space="preserve">На виконання наказу </w:t>
            </w:r>
            <w:r w:rsidRPr="00F95492">
              <w:rPr>
                <w:sz w:val="24"/>
                <w:szCs w:val="24"/>
              </w:rPr>
              <w:t>ДПС в</w:t>
            </w:r>
            <w:r w:rsidRPr="00CC3B89">
              <w:rPr>
                <w:sz w:val="24"/>
                <w:szCs w:val="24"/>
              </w:rPr>
              <w:t xml:space="preserve">ід 17.03.2021 № 306 </w:t>
            </w:r>
            <w:r>
              <w:rPr>
                <w:sz w:val="24"/>
                <w:szCs w:val="24"/>
              </w:rPr>
              <w:br/>
            </w:r>
            <w:r w:rsidRPr="00CC3B89">
              <w:rPr>
                <w:sz w:val="24"/>
                <w:szCs w:val="24"/>
              </w:rPr>
              <w:t xml:space="preserve">«Про затвердження Програми адаптації новопризначених </w:t>
            </w:r>
            <w:r w:rsidRPr="00CC3B89">
              <w:rPr>
                <w:sz w:val="24"/>
                <w:szCs w:val="24"/>
              </w:rPr>
              <w:lastRenderedPageBreak/>
              <w:t xml:space="preserve">працівників органів Державної податкової служби України» забезпечено та закріплено за </w:t>
            </w:r>
            <w:r>
              <w:rPr>
                <w:sz w:val="24"/>
                <w:szCs w:val="24"/>
              </w:rPr>
              <w:br/>
            </w:r>
            <w:r w:rsidRPr="00CC3B89">
              <w:rPr>
                <w:sz w:val="24"/>
                <w:szCs w:val="24"/>
              </w:rPr>
              <w:t>14 новопризначеними працівниками наставників для проходження адаптації.</w:t>
            </w:r>
          </w:p>
          <w:p w:rsidR="008D7B88" w:rsidRPr="00CC3B89" w:rsidRDefault="008D7B88" w:rsidP="00E12953">
            <w:pPr>
              <w:jc w:val="both"/>
              <w:rPr>
                <w:sz w:val="24"/>
                <w:szCs w:val="24"/>
              </w:rPr>
            </w:pPr>
            <w:r w:rsidRPr="00CC3B89">
              <w:rPr>
                <w:sz w:val="24"/>
                <w:szCs w:val="24"/>
              </w:rPr>
              <w:t>Забезпечено: облік і ведення особових справ державних службовців, внесено записів до трудових книжок працівникам</w:t>
            </w:r>
          </w:p>
        </w:tc>
      </w:tr>
      <w:tr w:rsidR="008D7B88" w:rsidRPr="00CC3B89" w:rsidTr="0076115B">
        <w:trPr>
          <w:trHeight w:val="165"/>
        </w:trPr>
        <w:tc>
          <w:tcPr>
            <w:tcW w:w="709" w:type="dxa"/>
          </w:tcPr>
          <w:p w:rsidR="008D7B88" w:rsidRPr="00CC3B89" w:rsidRDefault="008D7B88" w:rsidP="00551292">
            <w:pPr>
              <w:tabs>
                <w:tab w:val="left" w:pos="746"/>
              </w:tabs>
              <w:jc w:val="center"/>
              <w:rPr>
                <w:sz w:val="24"/>
                <w:szCs w:val="24"/>
              </w:rPr>
            </w:pPr>
            <w:r w:rsidRPr="00CC3B89">
              <w:rPr>
                <w:sz w:val="24"/>
                <w:szCs w:val="24"/>
              </w:rPr>
              <w:lastRenderedPageBreak/>
              <w:t>9.2</w:t>
            </w:r>
          </w:p>
        </w:tc>
        <w:tc>
          <w:tcPr>
            <w:tcW w:w="4395" w:type="dxa"/>
          </w:tcPr>
          <w:p w:rsidR="008D7B88" w:rsidRPr="00CC3B89" w:rsidRDefault="008D7B88" w:rsidP="00551292">
            <w:pPr>
              <w:ind w:left="23"/>
              <w:jc w:val="both"/>
              <w:rPr>
                <w:bCs/>
                <w:sz w:val="24"/>
                <w:szCs w:val="24"/>
              </w:rPr>
            </w:pPr>
            <w:r w:rsidRPr="00CC3B89">
              <w:rPr>
                <w:bCs/>
                <w:sz w:val="24"/>
                <w:szCs w:val="24"/>
              </w:rPr>
              <w:t>Організація роботи щодо проведення конкурсного відбору на заміщення вакантних посад державних службовців категорій «Б» та «В», опрацювання документів кандидатів на вакантні посади</w:t>
            </w:r>
          </w:p>
        </w:tc>
        <w:tc>
          <w:tcPr>
            <w:tcW w:w="2268" w:type="dxa"/>
          </w:tcPr>
          <w:p w:rsidR="008D7B88" w:rsidRPr="00CC3B89" w:rsidRDefault="008D7B88" w:rsidP="00551292">
            <w:pPr>
              <w:ind w:left="10"/>
              <w:jc w:val="both"/>
              <w:rPr>
                <w:sz w:val="24"/>
                <w:szCs w:val="24"/>
              </w:rPr>
            </w:pPr>
            <w:r w:rsidRPr="00CC3B89">
              <w:rPr>
                <w:sz w:val="24"/>
                <w:szCs w:val="24"/>
              </w:rPr>
              <w:t>Управління кадрового забезпечення та розвитку персоналу</w:t>
            </w:r>
          </w:p>
        </w:tc>
        <w:tc>
          <w:tcPr>
            <w:tcW w:w="1417" w:type="dxa"/>
          </w:tcPr>
          <w:p w:rsidR="008D7B88" w:rsidRPr="00CC3B89" w:rsidRDefault="008D7B88" w:rsidP="00551292">
            <w:pPr>
              <w:jc w:val="center"/>
              <w:rPr>
                <w:sz w:val="24"/>
                <w:szCs w:val="24"/>
              </w:rPr>
            </w:pPr>
            <w:r w:rsidRPr="00CC3B89">
              <w:rPr>
                <w:sz w:val="24"/>
                <w:szCs w:val="24"/>
              </w:rPr>
              <w:t>Протягом півріччя</w:t>
            </w:r>
          </w:p>
        </w:tc>
        <w:tc>
          <w:tcPr>
            <w:tcW w:w="6293" w:type="dxa"/>
          </w:tcPr>
          <w:p w:rsidR="008D7B88" w:rsidRPr="00CC3B89" w:rsidRDefault="008D7B88" w:rsidP="00FE4ACB">
            <w:pPr>
              <w:jc w:val="both"/>
              <w:rPr>
                <w:sz w:val="24"/>
                <w:szCs w:val="24"/>
                <w:highlight w:val="yellow"/>
              </w:rPr>
            </w:pPr>
            <w:r w:rsidRPr="00CC3B89">
              <w:rPr>
                <w:sz w:val="24"/>
                <w:szCs w:val="24"/>
              </w:rPr>
              <w:t xml:space="preserve">Протягом другого півріччя 2021 року було оголошено </w:t>
            </w:r>
            <w:r>
              <w:rPr>
                <w:sz w:val="24"/>
                <w:szCs w:val="24"/>
              </w:rPr>
              <w:br/>
            </w:r>
            <w:r w:rsidRPr="00CC3B89">
              <w:rPr>
                <w:sz w:val="24"/>
                <w:szCs w:val="24"/>
              </w:rPr>
              <w:t xml:space="preserve">5 конкурсів на заміщення вакантних посад державної служби категорій «Б» і «В» на 183 посади, проведено </w:t>
            </w:r>
            <w:r>
              <w:rPr>
                <w:sz w:val="24"/>
                <w:szCs w:val="24"/>
              </w:rPr>
              <w:br/>
            </w:r>
            <w:r w:rsidRPr="00CC3B89">
              <w:rPr>
                <w:sz w:val="24"/>
                <w:szCs w:val="24"/>
              </w:rPr>
              <w:t>4 конкурси на заміщення вакантних посад державної служби. Опрацьовано 127 заяв та документів кандидатів на вакантні посади державної служби</w:t>
            </w:r>
          </w:p>
        </w:tc>
      </w:tr>
      <w:tr w:rsidR="008D7B88" w:rsidRPr="00CC3B89" w:rsidTr="0076115B">
        <w:trPr>
          <w:trHeight w:val="165"/>
        </w:trPr>
        <w:tc>
          <w:tcPr>
            <w:tcW w:w="709" w:type="dxa"/>
          </w:tcPr>
          <w:p w:rsidR="008D7B88" w:rsidRPr="00CC3B89" w:rsidRDefault="008D7B88" w:rsidP="00551292">
            <w:pPr>
              <w:tabs>
                <w:tab w:val="left" w:pos="746"/>
              </w:tabs>
              <w:jc w:val="center"/>
              <w:rPr>
                <w:sz w:val="24"/>
                <w:szCs w:val="24"/>
              </w:rPr>
            </w:pPr>
            <w:r w:rsidRPr="00CC3B89">
              <w:rPr>
                <w:sz w:val="24"/>
                <w:szCs w:val="24"/>
              </w:rPr>
              <w:t>9.3</w:t>
            </w:r>
          </w:p>
        </w:tc>
        <w:tc>
          <w:tcPr>
            <w:tcW w:w="4395" w:type="dxa"/>
          </w:tcPr>
          <w:p w:rsidR="008D7B88" w:rsidRPr="00CC3B89" w:rsidRDefault="008D7B88" w:rsidP="00551292">
            <w:pPr>
              <w:ind w:left="23"/>
              <w:jc w:val="both"/>
              <w:rPr>
                <w:sz w:val="24"/>
                <w:szCs w:val="24"/>
              </w:rPr>
            </w:pPr>
            <w:r w:rsidRPr="00CC3B89">
              <w:rPr>
                <w:sz w:val="24"/>
                <w:szCs w:val="24"/>
              </w:rPr>
              <w:t xml:space="preserve">Проведення економічного (професійного) навчання працівників з метою підвищення їх кваліфікації, обговорення наказів ДПС та Міжрегіонального управління, вивчення інструктивних і методичних матеріалів </w:t>
            </w:r>
          </w:p>
        </w:tc>
        <w:tc>
          <w:tcPr>
            <w:tcW w:w="2268" w:type="dxa"/>
          </w:tcPr>
          <w:p w:rsidR="008D7B88" w:rsidRPr="00CC3B89" w:rsidRDefault="008D7B88" w:rsidP="00551292">
            <w:pPr>
              <w:ind w:left="10"/>
              <w:jc w:val="both"/>
              <w:rPr>
                <w:color w:val="000000"/>
                <w:sz w:val="24"/>
                <w:szCs w:val="24"/>
              </w:rPr>
            </w:pPr>
            <w:r w:rsidRPr="00CC3B89">
              <w:rPr>
                <w:sz w:val="24"/>
                <w:szCs w:val="24"/>
              </w:rPr>
              <w:t xml:space="preserve">Управління кадрового забезпечення та розвитку персоналу, структурні підрозділи </w:t>
            </w:r>
          </w:p>
        </w:tc>
        <w:tc>
          <w:tcPr>
            <w:tcW w:w="1417" w:type="dxa"/>
          </w:tcPr>
          <w:p w:rsidR="008D7B88" w:rsidRPr="00CC3B89" w:rsidRDefault="008D7B88" w:rsidP="00551292">
            <w:pPr>
              <w:pStyle w:val="a8"/>
              <w:spacing w:after="60" w:line="220" w:lineRule="exact"/>
              <w:ind w:left="120"/>
              <w:jc w:val="center"/>
              <w:rPr>
                <w:sz w:val="24"/>
                <w:szCs w:val="24"/>
                <w:lang w:eastAsia="ru-RU"/>
              </w:rPr>
            </w:pPr>
            <w:r w:rsidRPr="00CC3B89">
              <w:rPr>
                <w:sz w:val="24"/>
                <w:szCs w:val="24"/>
                <w:lang w:eastAsia="ru-RU"/>
              </w:rPr>
              <w:t>Протягом півріччя</w:t>
            </w:r>
          </w:p>
          <w:p w:rsidR="008D7B88" w:rsidRPr="00CC3B89" w:rsidRDefault="008D7B88" w:rsidP="00551292">
            <w:pPr>
              <w:pStyle w:val="a8"/>
              <w:spacing w:before="60" w:line="220" w:lineRule="exact"/>
              <w:ind w:left="120"/>
              <w:jc w:val="center"/>
              <w:rPr>
                <w:sz w:val="24"/>
                <w:szCs w:val="24"/>
                <w:lang w:eastAsia="ru-RU"/>
              </w:rPr>
            </w:pPr>
          </w:p>
        </w:tc>
        <w:tc>
          <w:tcPr>
            <w:tcW w:w="6293" w:type="dxa"/>
          </w:tcPr>
          <w:p w:rsidR="008D7B88" w:rsidRPr="00CC3B89" w:rsidRDefault="008D7B88" w:rsidP="00E12953">
            <w:pPr>
              <w:jc w:val="both"/>
              <w:rPr>
                <w:sz w:val="24"/>
                <w:szCs w:val="24"/>
              </w:rPr>
            </w:pPr>
            <w:r w:rsidRPr="00CC3B89">
              <w:rPr>
                <w:sz w:val="24"/>
                <w:szCs w:val="24"/>
              </w:rPr>
              <w:t xml:space="preserve">Управлінням кадрового забезпечення та розвитку персоналу здійснено методичне  керівництво навчального процесу з метою підвищення кваліфікації державних службовців в Міжрегіональному управлінні.  </w:t>
            </w:r>
          </w:p>
          <w:p w:rsidR="008D7B88" w:rsidRPr="00CC3B89" w:rsidRDefault="008D7B88" w:rsidP="00FE4ACB">
            <w:pPr>
              <w:jc w:val="both"/>
              <w:rPr>
                <w:sz w:val="24"/>
                <w:szCs w:val="24"/>
                <w:highlight w:val="yellow"/>
              </w:rPr>
            </w:pPr>
            <w:r w:rsidRPr="00CC3B89">
              <w:rPr>
                <w:sz w:val="24"/>
                <w:szCs w:val="24"/>
              </w:rPr>
              <w:t xml:space="preserve">Протягом  другого півріччя 2021 року організовано та забезпечено проходження підвищення  кваліфікації </w:t>
            </w:r>
            <w:r>
              <w:rPr>
                <w:sz w:val="24"/>
                <w:szCs w:val="24"/>
              </w:rPr>
              <w:br/>
            </w:r>
            <w:r w:rsidRPr="00CC3B89">
              <w:rPr>
                <w:sz w:val="24"/>
                <w:szCs w:val="24"/>
              </w:rPr>
              <w:t>37 державних службовців за дистанційною формою навчання в Українській школі урядування, які отримали відповідні сертифікати</w:t>
            </w:r>
          </w:p>
        </w:tc>
      </w:tr>
      <w:tr w:rsidR="008D7B88" w:rsidRPr="00CC3B89" w:rsidTr="0076115B">
        <w:trPr>
          <w:trHeight w:val="719"/>
        </w:trPr>
        <w:tc>
          <w:tcPr>
            <w:tcW w:w="709" w:type="dxa"/>
          </w:tcPr>
          <w:p w:rsidR="008D7B88" w:rsidRPr="00CC3B89" w:rsidRDefault="008D7B88" w:rsidP="00551292">
            <w:pPr>
              <w:tabs>
                <w:tab w:val="left" w:pos="746"/>
              </w:tabs>
              <w:jc w:val="center"/>
              <w:rPr>
                <w:sz w:val="24"/>
                <w:szCs w:val="24"/>
              </w:rPr>
            </w:pPr>
            <w:r w:rsidRPr="00CC3B89">
              <w:rPr>
                <w:sz w:val="24"/>
                <w:szCs w:val="24"/>
              </w:rPr>
              <w:t>9.4</w:t>
            </w:r>
          </w:p>
        </w:tc>
        <w:tc>
          <w:tcPr>
            <w:tcW w:w="4395" w:type="dxa"/>
          </w:tcPr>
          <w:p w:rsidR="008D7B88" w:rsidRPr="00CC3B89" w:rsidRDefault="008D7B88" w:rsidP="00551292">
            <w:pPr>
              <w:ind w:left="23"/>
              <w:jc w:val="both"/>
              <w:rPr>
                <w:bCs/>
                <w:sz w:val="24"/>
                <w:szCs w:val="24"/>
              </w:rPr>
            </w:pPr>
            <w:r w:rsidRPr="00CC3B89">
              <w:rPr>
                <w:bCs/>
                <w:sz w:val="24"/>
                <w:szCs w:val="24"/>
              </w:rPr>
              <w:t xml:space="preserve">Здійснення заходів щодо проведення перевірки кандидатів на зайняття вакантних посад державної служби відповідно до Закону України </w:t>
            </w:r>
            <w:r>
              <w:rPr>
                <w:bCs/>
                <w:sz w:val="24"/>
                <w:szCs w:val="24"/>
              </w:rPr>
              <w:t xml:space="preserve">                        </w:t>
            </w:r>
            <w:r w:rsidRPr="00CC3B89">
              <w:rPr>
                <w:bCs/>
                <w:sz w:val="24"/>
                <w:szCs w:val="24"/>
              </w:rPr>
              <w:t>від 16 вересня 2014 року № 1682-VII «Про очищення влади» (зі змінами), Закону України від 14 жовтня 2014 року № 1700-VII «Про запобігання корупції» (зі змінами). Формування довідок за їх результатами</w:t>
            </w:r>
          </w:p>
        </w:tc>
        <w:tc>
          <w:tcPr>
            <w:tcW w:w="2268" w:type="dxa"/>
          </w:tcPr>
          <w:p w:rsidR="008D7B88" w:rsidRPr="00CC3B89" w:rsidRDefault="008D7B88" w:rsidP="00551292">
            <w:pPr>
              <w:ind w:left="10"/>
              <w:jc w:val="both"/>
              <w:rPr>
                <w:sz w:val="24"/>
                <w:szCs w:val="24"/>
              </w:rPr>
            </w:pPr>
            <w:r w:rsidRPr="00CC3B89">
              <w:rPr>
                <w:sz w:val="24"/>
                <w:szCs w:val="24"/>
              </w:rPr>
              <w:t>Управління кадрового забезпечення та розвитку персоналу</w:t>
            </w:r>
          </w:p>
          <w:p w:rsidR="008D7B88" w:rsidRPr="00CC3B89" w:rsidRDefault="008D7B88" w:rsidP="00551292">
            <w:pPr>
              <w:ind w:left="10"/>
              <w:jc w:val="both"/>
              <w:rPr>
                <w:sz w:val="24"/>
                <w:szCs w:val="24"/>
              </w:rPr>
            </w:pPr>
          </w:p>
        </w:tc>
        <w:tc>
          <w:tcPr>
            <w:tcW w:w="1417" w:type="dxa"/>
          </w:tcPr>
          <w:p w:rsidR="008D7B88" w:rsidRPr="00CC3B89" w:rsidRDefault="008D7B88" w:rsidP="00551292">
            <w:pPr>
              <w:jc w:val="center"/>
              <w:rPr>
                <w:sz w:val="24"/>
                <w:szCs w:val="24"/>
              </w:rPr>
            </w:pPr>
            <w:r w:rsidRPr="00CC3B89">
              <w:rPr>
                <w:sz w:val="24"/>
                <w:szCs w:val="24"/>
              </w:rPr>
              <w:t>Протягом півріччя</w:t>
            </w:r>
          </w:p>
        </w:tc>
        <w:tc>
          <w:tcPr>
            <w:tcW w:w="6293" w:type="dxa"/>
          </w:tcPr>
          <w:p w:rsidR="008D7B88" w:rsidRPr="00CC3B89" w:rsidRDefault="008D7B88" w:rsidP="00A50B7A">
            <w:pPr>
              <w:jc w:val="both"/>
              <w:rPr>
                <w:sz w:val="24"/>
                <w:szCs w:val="24"/>
              </w:rPr>
            </w:pPr>
            <w:r w:rsidRPr="00CC3B89">
              <w:rPr>
                <w:sz w:val="24"/>
                <w:szCs w:val="24"/>
              </w:rPr>
              <w:t xml:space="preserve">Протягом  другого півріччя 2021 року проведено перевірку відомостей на наявність заборон, визначених частинами третьою або четвертою статті 1 розпочато перевірку Закону України  від 16 вересня 2014 року </w:t>
            </w:r>
            <w:r>
              <w:rPr>
                <w:sz w:val="24"/>
                <w:szCs w:val="24"/>
              </w:rPr>
              <w:br/>
            </w:r>
            <w:r w:rsidRPr="00CC3B89">
              <w:rPr>
                <w:sz w:val="24"/>
                <w:szCs w:val="24"/>
              </w:rPr>
              <w:t>№ 1682-VII «Про очищення влади» (зі змінами) для перевірки 24 осіб:</w:t>
            </w:r>
          </w:p>
          <w:p w:rsidR="008D7B88" w:rsidRPr="00CC3B89" w:rsidRDefault="008D7B88" w:rsidP="00A50B7A">
            <w:pPr>
              <w:jc w:val="both"/>
              <w:rPr>
                <w:sz w:val="24"/>
                <w:szCs w:val="24"/>
              </w:rPr>
            </w:pPr>
            <w:r w:rsidRPr="00CC3B89">
              <w:rPr>
                <w:sz w:val="24"/>
                <w:szCs w:val="24"/>
              </w:rPr>
              <w:t>складено на направлено 30 запитів про проведення перевірки;</w:t>
            </w:r>
          </w:p>
          <w:p w:rsidR="008D7B88" w:rsidRPr="00CC3B89" w:rsidRDefault="008D7B88" w:rsidP="00A50B7A">
            <w:pPr>
              <w:jc w:val="both"/>
              <w:rPr>
                <w:sz w:val="24"/>
                <w:szCs w:val="24"/>
              </w:rPr>
            </w:pPr>
            <w:r w:rsidRPr="00CC3B89">
              <w:rPr>
                <w:sz w:val="24"/>
                <w:szCs w:val="24"/>
              </w:rPr>
              <w:t>складено та долучено до особових справ 18 довідок про результати перевірки.</w:t>
            </w:r>
          </w:p>
          <w:p w:rsidR="008D7B88" w:rsidRPr="00CC3B89" w:rsidRDefault="008D7B88" w:rsidP="00A50B7A">
            <w:pPr>
              <w:jc w:val="both"/>
              <w:rPr>
                <w:sz w:val="24"/>
                <w:szCs w:val="24"/>
              </w:rPr>
            </w:pPr>
            <w:r w:rsidRPr="00CC3B89">
              <w:rPr>
                <w:sz w:val="24"/>
                <w:szCs w:val="24"/>
              </w:rPr>
              <w:lastRenderedPageBreak/>
              <w:t>Відповідно до Закону України  від 14 жовтня 2014 року              № 1700-VII «Про запобігання корупції»  (зі змінами) спеціальна перевірка стосовно осіб, які претендують на зайняття посад, що передбачають зайняття відповідального або особливо відповідального становища, та посад з підвищеним корупційним ризиком не проводилась</w:t>
            </w:r>
          </w:p>
        </w:tc>
      </w:tr>
      <w:tr w:rsidR="008D7B88" w:rsidRPr="00CC3B89" w:rsidTr="0076115B">
        <w:trPr>
          <w:trHeight w:val="165"/>
        </w:trPr>
        <w:tc>
          <w:tcPr>
            <w:tcW w:w="709" w:type="dxa"/>
          </w:tcPr>
          <w:p w:rsidR="008D7B88" w:rsidRPr="00CC3B89" w:rsidRDefault="008D7B88" w:rsidP="00551292">
            <w:pPr>
              <w:tabs>
                <w:tab w:val="left" w:pos="746"/>
              </w:tabs>
              <w:jc w:val="center"/>
              <w:rPr>
                <w:sz w:val="24"/>
                <w:szCs w:val="24"/>
              </w:rPr>
            </w:pPr>
            <w:r w:rsidRPr="00CC3B89">
              <w:rPr>
                <w:sz w:val="24"/>
                <w:szCs w:val="24"/>
              </w:rPr>
              <w:lastRenderedPageBreak/>
              <w:t>9.5</w:t>
            </w:r>
          </w:p>
        </w:tc>
        <w:tc>
          <w:tcPr>
            <w:tcW w:w="4395" w:type="dxa"/>
          </w:tcPr>
          <w:p w:rsidR="008D7B88" w:rsidRPr="00CC3B89" w:rsidRDefault="008D7B88" w:rsidP="00551292">
            <w:pPr>
              <w:ind w:left="23"/>
              <w:jc w:val="both"/>
              <w:rPr>
                <w:sz w:val="24"/>
                <w:szCs w:val="24"/>
              </w:rPr>
            </w:pPr>
            <w:r w:rsidRPr="00CC3B89">
              <w:rPr>
                <w:sz w:val="24"/>
                <w:szCs w:val="24"/>
              </w:rPr>
              <w:t>Організація роботи щодо визначення завдань і ключових показників результативності, ефективності та якості службової діяльності державних службовців, які займають посади державної служби категорій «Б» і «В».</w:t>
            </w:r>
          </w:p>
          <w:p w:rsidR="008D7B88" w:rsidRPr="00CC3B89" w:rsidRDefault="008D7B88" w:rsidP="00551292">
            <w:pPr>
              <w:ind w:left="23"/>
              <w:jc w:val="both"/>
              <w:rPr>
                <w:sz w:val="24"/>
                <w:szCs w:val="24"/>
              </w:rPr>
            </w:pPr>
            <w:r w:rsidRPr="00CC3B89">
              <w:rPr>
                <w:sz w:val="24"/>
                <w:szCs w:val="24"/>
              </w:rPr>
              <w:t>Проведення моніторингу оцінювання результатів службової діяльності державних службовців, які займають посади державної служби категорій «Б» і «В».</w:t>
            </w:r>
          </w:p>
          <w:p w:rsidR="008D7B88" w:rsidRPr="00CC3B89" w:rsidRDefault="008D7B88" w:rsidP="00551292">
            <w:pPr>
              <w:ind w:left="23"/>
              <w:jc w:val="both"/>
              <w:rPr>
                <w:sz w:val="24"/>
                <w:szCs w:val="24"/>
              </w:rPr>
            </w:pPr>
            <w:r w:rsidRPr="00CC3B89">
              <w:rPr>
                <w:sz w:val="24"/>
                <w:szCs w:val="24"/>
              </w:rPr>
              <w:t>Організація проведення оцінювання результатів службової діяльності державних службовців. Визначення результатів виконання завдань державними службовцями, які займають посади державної служби категорій «Б» та «В»</w:t>
            </w:r>
          </w:p>
        </w:tc>
        <w:tc>
          <w:tcPr>
            <w:tcW w:w="2268" w:type="dxa"/>
          </w:tcPr>
          <w:p w:rsidR="008D7B88" w:rsidRPr="00CC3B89" w:rsidRDefault="008D7B88" w:rsidP="00551292">
            <w:pPr>
              <w:ind w:left="10"/>
              <w:jc w:val="both"/>
              <w:rPr>
                <w:sz w:val="24"/>
                <w:szCs w:val="24"/>
              </w:rPr>
            </w:pPr>
            <w:r w:rsidRPr="00CC3B89">
              <w:rPr>
                <w:sz w:val="24"/>
                <w:szCs w:val="24"/>
              </w:rPr>
              <w:t>Управління кадрового забезпечення та розвитку персоналу,</w:t>
            </w:r>
          </w:p>
          <w:p w:rsidR="008D7B88" w:rsidRPr="00CC3B89" w:rsidRDefault="008D7B88" w:rsidP="00551292">
            <w:pPr>
              <w:ind w:left="10"/>
              <w:jc w:val="both"/>
              <w:rPr>
                <w:sz w:val="24"/>
                <w:szCs w:val="24"/>
              </w:rPr>
            </w:pPr>
            <w:r w:rsidRPr="00CC3B89">
              <w:rPr>
                <w:sz w:val="24"/>
                <w:szCs w:val="24"/>
              </w:rPr>
              <w:t>структурні підрозділи</w:t>
            </w:r>
          </w:p>
        </w:tc>
        <w:tc>
          <w:tcPr>
            <w:tcW w:w="1417" w:type="dxa"/>
          </w:tcPr>
          <w:p w:rsidR="008D7B88" w:rsidRPr="00CC3B89" w:rsidRDefault="008D7B88" w:rsidP="00551292">
            <w:pPr>
              <w:jc w:val="center"/>
              <w:rPr>
                <w:sz w:val="24"/>
                <w:szCs w:val="24"/>
              </w:rPr>
            </w:pPr>
            <w:r w:rsidRPr="00CC3B89">
              <w:rPr>
                <w:sz w:val="24"/>
                <w:szCs w:val="24"/>
              </w:rPr>
              <w:t>Протягом півріччя</w:t>
            </w:r>
          </w:p>
        </w:tc>
        <w:tc>
          <w:tcPr>
            <w:tcW w:w="6293" w:type="dxa"/>
          </w:tcPr>
          <w:p w:rsidR="008D7B88" w:rsidRPr="00CC3B89" w:rsidRDefault="008D7B88" w:rsidP="00A50B7A">
            <w:pPr>
              <w:jc w:val="both"/>
              <w:rPr>
                <w:sz w:val="24"/>
                <w:szCs w:val="24"/>
              </w:rPr>
            </w:pPr>
            <w:r w:rsidRPr="00CC3B89">
              <w:rPr>
                <w:sz w:val="24"/>
                <w:szCs w:val="24"/>
              </w:rPr>
              <w:t xml:space="preserve">Визначено завдання і ключові показники результативності, ефективності та якості службової діяльності державних службовців, які займають посади державної служби категорій «Б» і «В» на 2021 рік. Протягом другого півріччя 2021 року проведено моніторинг виконання завдань і ключових показників результативності, ефективності та якості службової діяльності державних службовців, які займають посади державної служби категорій «Б» і «В».  </w:t>
            </w:r>
          </w:p>
          <w:p w:rsidR="008D7B88" w:rsidRPr="00CC3B89" w:rsidRDefault="008D7B88" w:rsidP="005A2CA0">
            <w:pPr>
              <w:jc w:val="both"/>
              <w:rPr>
                <w:sz w:val="24"/>
                <w:szCs w:val="24"/>
              </w:rPr>
            </w:pPr>
            <w:r w:rsidRPr="00CC3B89">
              <w:rPr>
                <w:sz w:val="24"/>
                <w:szCs w:val="24"/>
              </w:rPr>
              <w:t xml:space="preserve">З метою забезпечення реалізації вимог Закону України «Про державну службу», Типового порядку проведення оцінювання результатів службової діяльності державних службовців, затвердженого постановою Кабінету Міністрів України  від 23 серпня 2017 року </w:t>
            </w:r>
            <w:r w:rsidRPr="00F95492">
              <w:rPr>
                <w:sz w:val="24"/>
                <w:szCs w:val="24"/>
              </w:rPr>
              <w:t xml:space="preserve">№ 640 </w:t>
            </w:r>
            <w:r w:rsidRPr="00F95492">
              <w:rPr>
                <w:sz w:val="24"/>
                <w:szCs w:val="24"/>
              </w:rPr>
              <w:br/>
              <w:t>(зі змінами), наказу Міжрегіонального управління від 21.10.2021 № 682 «Про визначення результатів</w:t>
            </w:r>
            <w:r w:rsidRPr="00CC3B89">
              <w:rPr>
                <w:sz w:val="24"/>
                <w:szCs w:val="24"/>
              </w:rPr>
              <w:t xml:space="preserve"> виконання завдань державними службовцями Центрального міжрегіонального управління ДПС по роботі з великими платниками податків, які займають посади державної служби категорій «Б» і «В», у 2021</w:t>
            </w:r>
            <w:r>
              <w:rPr>
                <w:sz w:val="24"/>
                <w:szCs w:val="24"/>
              </w:rPr>
              <w:t> </w:t>
            </w:r>
            <w:r w:rsidRPr="00CC3B89">
              <w:rPr>
                <w:sz w:val="24"/>
                <w:szCs w:val="24"/>
              </w:rPr>
              <w:t>році»</w:t>
            </w:r>
            <w:r>
              <w:rPr>
                <w:sz w:val="24"/>
                <w:szCs w:val="24"/>
              </w:rPr>
              <w:t>,</w:t>
            </w:r>
            <w:r w:rsidRPr="00CC3B89">
              <w:rPr>
                <w:sz w:val="24"/>
                <w:szCs w:val="24"/>
              </w:rPr>
              <w:t xml:space="preserve"> затверджені списки державних службовців для визначення результатів виконання завдань та графік проведення визначення результатів виконання завдань державних службовців, оцінювання яких проводиться у 2021</w:t>
            </w:r>
            <w:r>
              <w:rPr>
                <w:sz w:val="24"/>
                <w:szCs w:val="24"/>
              </w:rPr>
              <w:t xml:space="preserve"> </w:t>
            </w:r>
            <w:r w:rsidRPr="00CC3B89">
              <w:rPr>
                <w:sz w:val="24"/>
                <w:szCs w:val="24"/>
              </w:rPr>
              <w:t xml:space="preserve">році. За результатами оцінювання державних </w:t>
            </w:r>
            <w:r w:rsidRPr="00CC3B89">
              <w:rPr>
                <w:sz w:val="24"/>
                <w:szCs w:val="24"/>
              </w:rPr>
              <w:lastRenderedPageBreak/>
              <w:t>службовців, які займають посади державної служби категорій «Б» і «В» підготовле</w:t>
            </w:r>
            <w:r w:rsidRPr="00F95492">
              <w:rPr>
                <w:sz w:val="24"/>
                <w:szCs w:val="24"/>
              </w:rPr>
              <w:t>но</w:t>
            </w:r>
            <w:r w:rsidRPr="00CC3B89">
              <w:rPr>
                <w:sz w:val="24"/>
                <w:szCs w:val="24"/>
              </w:rPr>
              <w:t xml:space="preserve"> наказ  Міжрегіонального управління від 08.12.2021 № 758 «Про затвердження Висновку щодо оцінювання результатів службової діяльності державних службовців Центрального міжрегіонального управління ДПС по роботі з великими платниками податків, які займають посади державної служби категорій «Б» і «В», у 2021 році»</w:t>
            </w:r>
          </w:p>
        </w:tc>
      </w:tr>
      <w:tr w:rsidR="008D7B88" w:rsidRPr="00CC3B89" w:rsidTr="0076115B">
        <w:trPr>
          <w:trHeight w:val="165"/>
        </w:trPr>
        <w:tc>
          <w:tcPr>
            <w:tcW w:w="709" w:type="dxa"/>
          </w:tcPr>
          <w:p w:rsidR="008D7B88" w:rsidRPr="00CC3B89" w:rsidRDefault="008D7B88" w:rsidP="00551292">
            <w:pPr>
              <w:tabs>
                <w:tab w:val="left" w:pos="746"/>
              </w:tabs>
              <w:jc w:val="center"/>
              <w:rPr>
                <w:sz w:val="24"/>
                <w:szCs w:val="24"/>
              </w:rPr>
            </w:pPr>
            <w:r w:rsidRPr="00CC3B89">
              <w:rPr>
                <w:sz w:val="24"/>
                <w:szCs w:val="24"/>
              </w:rPr>
              <w:lastRenderedPageBreak/>
              <w:t>9.6</w:t>
            </w:r>
          </w:p>
        </w:tc>
        <w:tc>
          <w:tcPr>
            <w:tcW w:w="4395" w:type="dxa"/>
          </w:tcPr>
          <w:p w:rsidR="008D7B88" w:rsidRPr="00CC3B89" w:rsidRDefault="008D7B88" w:rsidP="00551292">
            <w:pPr>
              <w:ind w:left="23"/>
              <w:jc w:val="both"/>
              <w:rPr>
                <w:sz w:val="24"/>
                <w:szCs w:val="24"/>
              </w:rPr>
            </w:pPr>
            <w:r w:rsidRPr="00CC3B89">
              <w:rPr>
                <w:bCs/>
                <w:sz w:val="24"/>
                <w:szCs w:val="24"/>
              </w:rPr>
              <w:t>Організація роботи та здійснення заходів з метою професійного зростання та розвитку працівників Міжрегіонального управління їх безперервного навчання</w:t>
            </w:r>
          </w:p>
        </w:tc>
        <w:tc>
          <w:tcPr>
            <w:tcW w:w="2268" w:type="dxa"/>
          </w:tcPr>
          <w:p w:rsidR="008D7B88" w:rsidRPr="00CC3B89" w:rsidRDefault="008D7B88" w:rsidP="00551292">
            <w:pPr>
              <w:ind w:left="10"/>
              <w:jc w:val="both"/>
              <w:rPr>
                <w:sz w:val="24"/>
                <w:szCs w:val="24"/>
              </w:rPr>
            </w:pPr>
            <w:r w:rsidRPr="00CC3B89">
              <w:rPr>
                <w:sz w:val="24"/>
                <w:szCs w:val="24"/>
              </w:rPr>
              <w:t>Управління кадрового забезпечення та розвитку персоналу</w:t>
            </w:r>
          </w:p>
        </w:tc>
        <w:tc>
          <w:tcPr>
            <w:tcW w:w="1417" w:type="dxa"/>
          </w:tcPr>
          <w:p w:rsidR="008D7B88" w:rsidRPr="00CC3B89" w:rsidRDefault="008D7B88" w:rsidP="00551292">
            <w:pPr>
              <w:jc w:val="center"/>
              <w:rPr>
                <w:sz w:val="24"/>
                <w:szCs w:val="24"/>
              </w:rPr>
            </w:pPr>
            <w:r w:rsidRPr="00CC3B89">
              <w:rPr>
                <w:sz w:val="24"/>
                <w:szCs w:val="24"/>
              </w:rPr>
              <w:t>Протягом півріччя</w:t>
            </w:r>
          </w:p>
        </w:tc>
        <w:tc>
          <w:tcPr>
            <w:tcW w:w="6293" w:type="dxa"/>
          </w:tcPr>
          <w:p w:rsidR="008D7B88" w:rsidRPr="00CC3B89" w:rsidRDefault="008D7B88" w:rsidP="005B0867">
            <w:pPr>
              <w:jc w:val="both"/>
              <w:rPr>
                <w:sz w:val="24"/>
                <w:szCs w:val="24"/>
                <w:highlight w:val="yellow"/>
              </w:rPr>
            </w:pPr>
            <w:r w:rsidRPr="00CC3B89">
              <w:rPr>
                <w:sz w:val="24"/>
                <w:szCs w:val="24"/>
              </w:rPr>
              <w:t>Протягом  другого півріччя 2021 року працівники структурних підрозділів систематично підвищують кваліфікацію дистанційно за допомогою онлайн-платформ, за онлайн-курсами підвищили рівень професійної компетенції 347 працівників та отримали сертифікати</w:t>
            </w:r>
          </w:p>
        </w:tc>
      </w:tr>
      <w:tr w:rsidR="008D7B88" w:rsidRPr="00CC3B89" w:rsidTr="0076115B">
        <w:trPr>
          <w:trHeight w:val="165"/>
        </w:trPr>
        <w:tc>
          <w:tcPr>
            <w:tcW w:w="709" w:type="dxa"/>
          </w:tcPr>
          <w:p w:rsidR="008D7B88" w:rsidRPr="00CC3B89" w:rsidRDefault="008D7B88" w:rsidP="00551292">
            <w:pPr>
              <w:tabs>
                <w:tab w:val="left" w:pos="746"/>
              </w:tabs>
              <w:jc w:val="center"/>
              <w:rPr>
                <w:sz w:val="24"/>
                <w:szCs w:val="24"/>
              </w:rPr>
            </w:pPr>
            <w:r w:rsidRPr="00CC3B89">
              <w:rPr>
                <w:sz w:val="24"/>
                <w:szCs w:val="24"/>
              </w:rPr>
              <w:t>9.7</w:t>
            </w:r>
          </w:p>
        </w:tc>
        <w:tc>
          <w:tcPr>
            <w:tcW w:w="4395" w:type="dxa"/>
          </w:tcPr>
          <w:p w:rsidR="008D7B88" w:rsidRPr="00C96E6F" w:rsidRDefault="008D7B88" w:rsidP="00551292">
            <w:pPr>
              <w:ind w:left="23"/>
              <w:jc w:val="both"/>
              <w:rPr>
                <w:sz w:val="24"/>
                <w:szCs w:val="24"/>
              </w:rPr>
            </w:pPr>
            <w:r w:rsidRPr="00CC3B89">
              <w:rPr>
                <w:sz w:val="24"/>
                <w:szCs w:val="24"/>
              </w:rPr>
              <w:t>Забезпечення комплексу запобіжних заходів, проведення навчальної та роз’яснювальної роботи у структурних підрозділах Міжрегіонального управління та здійснення інших заходів, спрямованих на запобігання корупційним діянням, унеможливлення їх проявів, контроль за їх реалізацією</w:t>
            </w:r>
          </w:p>
        </w:tc>
        <w:tc>
          <w:tcPr>
            <w:tcW w:w="2268" w:type="dxa"/>
          </w:tcPr>
          <w:p w:rsidR="008D7B88" w:rsidRPr="00CC3B89" w:rsidRDefault="008D7B88" w:rsidP="00551292">
            <w:pPr>
              <w:ind w:left="10"/>
              <w:jc w:val="both"/>
              <w:rPr>
                <w:sz w:val="24"/>
                <w:szCs w:val="24"/>
              </w:rPr>
            </w:pPr>
            <w:r w:rsidRPr="00CC3B89">
              <w:rPr>
                <w:sz w:val="24"/>
                <w:szCs w:val="24"/>
              </w:rPr>
              <w:t xml:space="preserve">Управління з питань запобігання та виявлення корупції, структурні підрозділи </w:t>
            </w:r>
          </w:p>
        </w:tc>
        <w:tc>
          <w:tcPr>
            <w:tcW w:w="1417" w:type="dxa"/>
          </w:tcPr>
          <w:p w:rsidR="008D7B88" w:rsidRPr="00CC3B89" w:rsidRDefault="008D7B88" w:rsidP="00551292">
            <w:pPr>
              <w:jc w:val="center"/>
              <w:rPr>
                <w:sz w:val="24"/>
                <w:szCs w:val="24"/>
              </w:rPr>
            </w:pPr>
            <w:r w:rsidRPr="00CC3B89">
              <w:rPr>
                <w:sz w:val="24"/>
                <w:szCs w:val="24"/>
              </w:rPr>
              <w:t>Протягом півріччя</w:t>
            </w:r>
          </w:p>
        </w:tc>
        <w:tc>
          <w:tcPr>
            <w:tcW w:w="6293" w:type="dxa"/>
          </w:tcPr>
          <w:p w:rsidR="008D7B88" w:rsidRDefault="008D7B88" w:rsidP="000C720F">
            <w:pPr>
              <w:jc w:val="both"/>
              <w:rPr>
                <w:sz w:val="24"/>
                <w:szCs w:val="24"/>
              </w:rPr>
            </w:pPr>
            <w:r>
              <w:rPr>
                <w:sz w:val="24"/>
                <w:szCs w:val="24"/>
              </w:rPr>
              <w:t>У другому півріччі 2021 року опубліковано 8 публікацій на субсайті Міжрегіонального управління та 8 публікацій в мережі Інтернет та соцмережах, щодо популяризації антикорупційної діяльності.</w:t>
            </w:r>
          </w:p>
          <w:p w:rsidR="008D7B88" w:rsidRPr="000C720F" w:rsidRDefault="008D7B88" w:rsidP="000C720F">
            <w:pPr>
              <w:jc w:val="both"/>
              <w:rPr>
                <w:sz w:val="24"/>
                <w:szCs w:val="24"/>
              </w:rPr>
            </w:pPr>
            <w:r>
              <w:rPr>
                <w:sz w:val="24"/>
                <w:szCs w:val="24"/>
              </w:rPr>
              <w:t>Міжрегіональним управлінням надано 140 консультації роз’яснювальної роботи окремим посадовим особам та забезпечено проведення 115 навчань роз’яснювальної роботи структурним підрозділам, загалом щодо своєчасності та правильності заповнення електронних декларацій, дотримання правил етичної поведінки, виявлення та врегулювання конфлікту інтересів, та інше</w:t>
            </w:r>
          </w:p>
        </w:tc>
      </w:tr>
      <w:tr w:rsidR="008D7B88" w:rsidRPr="00CC3B89" w:rsidTr="0076115B">
        <w:trPr>
          <w:trHeight w:val="165"/>
        </w:trPr>
        <w:tc>
          <w:tcPr>
            <w:tcW w:w="709" w:type="dxa"/>
          </w:tcPr>
          <w:p w:rsidR="008D7B88" w:rsidRPr="002110BA" w:rsidRDefault="008D7B88" w:rsidP="00551292">
            <w:pPr>
              <w:tabs>
                <w:tab w:val="left" w:pos="746"/>
              </w:tabs>
              <w:jc w:val="center"/>
              <w:rPr>
                <w:sz w:val="24"/>
                <w:szCs w:val="24"/>
              </w:rPr>
            </w:pPr>
            <w:r w:rsidRPr="002110BA">
              <w:rPr>
                <w:sz w:val="24"/>
                <w:szCs w:val="24"/>
              </w:rPr>
              <w:t>9.8</w:t>
            </w:r>
          </w:p>
        </w:tc>
        <w:tc>
          <w:tcPr>
            <w:tcW w:w="4395" w:type="dxa"/>
          </w:tcPr>
          <w:p w:rsidR="008D7B88" w:rsidRPr="00CC3B89" w:rsidRDefault="008D7B88" w:rsidP="00551292">
            <w:pPr>
              <w:ind w:left="23"/>
              <w:jc w:val="both"/>
              <w:rPr>
                <w:sz w:val="24"/>
                <w:szCs w:val="24"/>
              </w:rPr>
            </w:pPr>
            <w:r w:rsidRPr="00CC3B89">
              <w:rPr>
                <w:bCs/>
                <w:sz w:val="24"/>
                <w:szCs w:val="24"/>
              </w:rPr>
              <w:t xml:space="preserve">Здійснення контролю за своєчасністю подання працівниками </w:t>
            </w:r>
            <w:r w:rsidRPr="00CC3B89">
              <w:rPr>
                <w:sz w:val="24"/>
                <w:szCs w:val="24"/>
              </w:rPr>
              <w:t xml:space="preserve">Міжрегіонального управління </w:t>
            </w:r>
            <w:r w:rsidRPr="00CC3B89">
              <w:rPr>
                <w:bCs/>
                <w:sz w:val="24"/>
                <w:szCs w:val="24"/>
              </w:rPr>
              <w:t>декларацій осіб, уповноважених на виконання функцій держави або місцевого самоврядування</w:t>
            </w:r>
          </w:p>
        </w:tc>
        <w:tc>
          <w:tcPr>
            <w:tcW w:w="2268" w:type="dxa"/>
          </w:tcPr>
          <w:p w:rsidR="008D7B88" w:rsidRPr="00CC3B89" w:rsidRDefault="008D7B88" w:rsidP="00551292">
            <w:pPr>
              <w:ind w:left="10"/>
              <w:jc w:val="both"/>
              <w:rPr>
                <w:sz w:val="24"/>
                <w:szCs w:val="24"/>
              </w:rPr>
            </w:pPr>
            <w:r w:rsidRPr="00CC3B89">
              <w:rPr>
                <w:sz w:val="24"/>
                <w:szCs w:val="24"/>
              </w:rPr>
              <w:t>Управління з питань запобігання та виявлення корупції</w:t>
            </w:r>
          </w:p>
        </w:tc>
        <w:tc>
          <w:tcPr>
            <w:tcW w:w="1417" w:type="dxa"/>
          </w:tcPr>
          <w:p w:rsidR="008D7B88" w:rsidRPr="00CC3B89" w:rsidRDefault="008D7B88" w:rsidP="00551292">
            <w:pPr>
              <w:jc w:val="center"/>
              <w:rPr>
                <w:sz w:val="24"/>
                <w:szCs w:val="24"/>
              </w:rPr>
            </w:pPr>
            <w:r w:rsidRPr="00CC3B89">
              <w:rPr>
                <w:sz w:val="24"/>
                <w:szCs w:val="24"/>
              </w:rPr>
              <w:t>Протягом півріччя</w:t>
            </w:r>
          </w:p>
        </w:tc>
        <w:tc>
          <w:tcPr>
            <w:tcW w:w="6293" w:type="dxa"/>
          </w:tcPr>
          <w:p w:rsidR="008D7B88" w:rsidRPr="009B55AB" w:rsidRDefault="008D7B88" w:rsidP="000C720F">
            <w:pPr>
              <w:jc w:val="both"/>
              <w:rPr>
                <w:sz w:val="24"/>
                <w:szCs w:val="24"/>
              </w:rPr>
            </w:pPr>
            <w:r>
              <w:rPr>
                <w:sz w:val="24"/>
                <w:szCs w:val="24"/>
              </w:rPr>
              <w:t xml:space="preserve">Протягом другого півріччя 2021 року забезпечено контроль за своєчасністю та правильністю подання </w:t>
            </w:r>
            <w:r>
              <w:rPr>
                <w:sz w:val="24"/>
                <w:szCs w:val="24"/>
              </w:rPr>
              <w:br/>
              <w:t xml:space="preserve">92 декларацій осіб, уповноважених на виконання держави або місцевого самоврядування </w:t>
            </w:r>
          </w:p>
          <w:p w:rsidR="008D7B88" w:rsidRPr="00CC3B89" w:rsidRDefault="008D7B88" w:rsidP="000855A4">
            <w:pPr>
              <w:jc w:val="both"/>
              <w:rPr>
                <w:sz w:val="24"/>
                <w:szCs w:val="24"/>
                <w:highlight w:val="yellow"/>
              </w:rPr>
            </w:pPr>
          </w:p>
        </w:tc>
      </w:tr>
      <w:tr w:rsidR="008D7B88" w:rsidRPr="00CC3B89" w:rsidTr="0076115B">
        <w:trPr>
          <w:trHeight w:val="165"/>
        </w:trPr>
        <w:tc>
          <w:tcPr>
            <w:tcW w:w="709" w:type="dxa"/>
          </w:tcPr>
          <w:p w:rsidR="008D7B88" w:rsidRPr="002110BA" w:rsidRDefault="008D7B88" w:rsidP="00551292">
            <w:pPr>
              <w:tabs>
                <w:tab w:val="left" w:pos="746"/>
              </w:tabs>
              <w:jc w:val="center"/>
              <w:rPr>
                <w:sz w:val="24"/>
                <w:szCs w:val="24"/>
              </w:rPr>
            </w:pPr>
            <w:r w:rsidRPr="002110BA">
              <w:rPr>
                <w:sz w:val="24"/>
                <w:szCs w:val="24"/>
              </w:rPr>
              <w:t>9.9</w:t>
            </w:r>
          </w:p>
        </w:tc>
        <w:tc>
          <w:tcPr>
            <w:tcW w:w="4395" w:type="dxa"/>
          </w:tcPr>
          <w:p w:rsidR="008D7B88" w:rsidRPr="00CC3B89" w:rsidRDefault="008D7B88" w:rsidP="00551292">
            <w:pPr>
              <w:ind w:left="23"/>
              <w:jc w:val="both"/>
              <w:rPr>
                <w:bCs/>
                <w:sz w:val="24"/>
                <w:szCs w:val="24"/>
              </w:rPr>
            </w:pPr>
            <w:r w:rsidRPr="00CC3B89">
              <w:rPr>
                <w:bCs/>
                <w:sz w:val="24"/>
                <w:szCs w:val="24"/>
              </w:rPr>
              <w:t xml:space="preserve">Здійснення заходів щодо підготовки </w:t>
            </w:r>
            <w:r w:rsidRPr="00CC3B89">
              <w:rPr>
                <w:bCs/>
                <w:sz w:val="24"/>
                <w:szCs w:val="24"/>
              </w:rPr>
              <w:lastRenderedPageBreak/>
              <w:t>суб’єктів декларування до чергового етапу подання електронних декларацій осіб, уповноважених на виконання функцій держави або м</w:t>
            </w:r>
            <w:r>
              <w:rPr>
                <w:bCs/>
                <w:sz w:val="24"/>
                <w:szCs w:val="24"/>
              </w:rPr>
              <w:t>ісцевого самоврядування, за 2020</w:t>
            </w:r>
            <w:r w:rsidRPr="00CC3B89">
              <w:rPr>
                <w:bCs/>
                <w:sz w:val="24"/>
                <w:szCs w:val="24"/>
              </w:rPr>
              <w:t xml:space="preserve"> рік</w:t>
            </w:r>
          </w:p>
        </w:tc>
        <w:tc>
          <w:tcPr>
            <w:tcW w:w="2268" w:type="dxa"/>
          </w:tcPr>
          <w:p w:rsidR="008D7B88" w:rsidRPr="00CC3B89" w:rsidRDefault="008D7B88" w:rsidP="00551292">
            <w:pPr>
              <w:ind w:left="10"/>
              <w:jc w:val="both"/>
              <w:rPr>
                <w:sz w:val="24"/>
                <w:szCs w:val="24"/>
              </w:rPr>
            </w:pPr>
            <w:r w:rsidRPr="00CC3B89">
              <w:rPr>
                <w:sz w:val="24"/>
                <w:szCs w:val="24"/>
              </w:rPr>
              <w:lastRenderedPageBreak/>
              <w:t xml:space="preserve">Управління з </w:t>
            </w:r>
            <w:r w:rsidRPr="00CC3B89">
              <w:rPr>
                <w:sz w:val="24"/>
                <w:szCs w:val="24"/>
              </w:rPr>
              <w:lastRenderedPageBreak/>
              <w:t>питань запобігання та виявлення корупції</w:t>
            </w:r>
          </w:p>
        </w:tc>
        <w:tc>
          <w:tcPr>
            <w:tcW w:w="1417" w:type="dxa"/>
          </w:tcPr>
          <w:p w:rsidR="008D7B88" w:rsidRPr="00CC3B89" w:rsidRDefault="008D7B88" w:rsidP="00551292">
            <w:pPr>
              <w:jc w:val="center"/>
              <w:rPr>
                <w:sz w:val="24"/>
                <w:szCs w:val="24"/>
              </w:rPr>
            </w:pPr>
            <w:r w:rsidRPr="00CC3B89">
              <w:rPr>
                <w:sz w:val="24"/>
                <w:szCs w:val="24"/>
              </w:rPr>
              <w:lastRenderedPageBreak/>
              <w:t xml:space="preserve">Протягом </w:t>
            </w:r>
            <w:r w:rsidRPr="00CC3B89">
              <w:rPr>
                <w:sz w:val="24"/>
                <w:szCs w:val="24"/>
              </w:rPr>
              <w:lastRenderedPageBreak/>
              <w:t>півріччя</w:t>
            </w:r>
          </w:p>
        </w:tc>
        <w:tc>
          <w:tcPr>
            <w:tcW w:w="6293" w:type="dxa"/>
          </w:tcPr>
          <w:p w:rsidR="008D7B88" w:rsidRPr="00056ED2" w:rsidRDefault="008D7B88" w:rsidP="000C720F">
            <w:pPr>
              <w:jc w:val="both"/>
              <w:rPr>
                <w:sz w:val="24"/>
                <w:szCs w:val="24"/>
              </w:rPr>
            </w:pPr>
            <w:r w:rsidRPr="00056ED2">
              <w:rPr>
                <w:sz w:val="24"/>
                <w:szCs w:val="24"/>
              </w:rPr>
              <w:lastRenderedPageBreak/>
              <w:t xml:space="preserve">Зокрема, на </w:t>
            </w:r>
            <w:r>
              <w:rPr>
                <w:sz w:val="24"/>
                <w:szCs w:val="24"/>
              </w:rPr>
              <w:t xml:space="preserve">субсайті Міжрегіонального управління </w:t>
            </w:r>
            <w:r w:rsidRPr="00056ED2">
              <w:rPr>
                <w:sz w:val="24"/>
                <w:szCs w:val="24"/>
              </w:rPr>
              <w:lastRenderedPageBreak/>
              <w:t>розміщено публікації:</w:t>
            </w:r>
          </w:p>
          <w:p w:rsidR="008D7B88" w:rsidRPr="00056ED2" w:rsidRDefault="008D7B88" w:rsidP="000C720F">
            <w:pPr>
              <w:jc w:val="both"/>
              <w:rPr>
                <w:sz w:val="24"/>
                <w:szCs w:val="24"/>
                <w:lang w:val="ru-RU"/>
              </w:rPr>
            </w:pPr>
            <w:r w:rsidRPr="00056ED2">
              <w:rPr>
                <w:sz w:val="24"/>
                <w:szCs w:val="24"/>
              </w:rPr>
              <w:t>«Винагорода викривачу»</w:t>
            </w:r>
            <w:r w:rsidRPr="00056ED2">
              <w:rPr>
                <w:sz w:val="24"/>
                <w:szCs w:val="24"/>
                <w:lang w:val="ru-RU"/>
              </w:rPr>
              <w:t>;</w:t>
            </w:r>
          </w:p>
          <w:p w:rsidR="008D7B88" w:rsidRPr="00056ED2" w:rsidRDefault="008D7B88" w:rsidP="000C720F">
            <w:pPr>
              <w:jc w:val="both"/>
              <w:rPr>
                <w:sz w:val="24"/>
                <w:szCs w:val="24"/>
                <w:lang w:val="ru-RU"/>
              </w:rPr>
            </w:pPr>
            <w:r w:rsidRPr="00056ED2">
              <w:rPr>
                <w:sz w:val="24"/>
                <w:szCs w:val="24"/>
              </w:rPr>
              <w:t>«Гарантії державного захисту викривачів»</w:t>
            </w:r>
            <w:r w:rsidRPr="00056ED2">
              <w:rPr>
                <w:sz w:val="24"/>
                <w:szCs w:val="24"/>
                <w:lang w:val="ru-RU"/>
              </w:rPr>
              <w:t>;</w:t>
            </w:r>
          </w:p>
          <w:p w:rsidR="008D7B88" w:rsidRPr="00056ED2" w:rsidRDefault="008D7B88" w:rsidP="000C720F">
            <w:pPr>
              <w:jc w:val="both"/>
              <w:rPr>
                <w:sz w:val="24"/>
                <w:szCs w:val="24"/>
                <w:lang w:val="ru-RU"/>
              </w:rPr>
            </w:pPr>
            <w:r w:rsidRPr="00056ED2">
              <w:rPr>
                <w:sz w:val="24"/>
                <w:szCs w:val="24"/>
              </w:rPr>
              <w:t>«Пам</w:t>
            </w:r>
            <w:r w:rsidRPr="00056ED2">
              <w:rPr>
                <w:sz w:val="24"/>
                <w:szCs w:val="24"/>
                <w:lang w:val="ru-RU"/>
              </w:rPr>
              <w:t>’</w:t>
            </w:r>
            <w:r w:rsidRPr="00056ED2">
              <w:rPr>
                <w:sz w:val="24"/>
                <w:szCs w:val="24"/>
              </w:rPr>
              <w:t>ятка щодо каналів повідомлення про можливі факти корупційних або пов</w:t>
            </w:r>
            <w:r w:rsidRPr="00056ED2">
              <w:rPr>
                <w:sz w:val="24"/>
                <w:szCs w:val="24"/>
                <w:lang w:val="ru-RU"/>
              </w:rPr>
              <w:t>’</w:t>
            </w:r>
            <w:r w:rsidRPr="00056ED2">
              <w:rPr>
                <w:sz w:val="24"/>
                <w:szCs w:val="24"/>
              </w:rPr>
              <w:t>язаних з корупцією правопорушень, інших порушень Закону України «Про запобігання корупції»</w:t>
            </w:r>
            <w:r w:rsidRPr="00056ED2">
              <w:rPr>
                <w:sz w:val="24"/>
                <w:szCs w:val="24"/>
                <w:lang w:val="ru-RU"/>
              </w:rPr>
              <w:t>;</w:t>
            </w:r>
          </w:p>
          <w:p w:rsidR="008D7B88" w:rsidRPr="00056ED2" w:rsidRDefault="008D7B88" w:rsidP="000C720F">
            <w:pPr>
              <w:jc w:val="both"/>
              <w:rPr>
                <w:sz w:val="24"/>
                <w:szCs w:val="24"/>
              </w:rPr>
            </w:pPr>
            <w:r w:rsidRPr="00056ED2">
              <w:rPr>
                <w:sz w:val="24"/>
                <w:szCs w:val="24"/>
                <w:lang w:val="ru-RU"/>
              </w:rPr>
              <w:t>«Про роботу з інформацією»;</w:t>
            </w:r>
          </w:p>
          <w:p w:rsidR="008D7B88" w:rsidRPr="00DB38F5" w:rsidRDefault="008D7B88" w:rsidP="000C720F">
            <w:pPr>
              <w:jc w:val="both"/>
              <w:rPr>
                <w:sz w:val="24"/>
                <w:szCs w:val="24"/>
                <w:highlight w:val="yellow"/>
                <w:lang w:val="ru-RU"/>
              </w:rPr>
            </w:pPr>
            <w:r w:rsidRPr="00056ED2">
              <w:rPr>
                <w:sz w:val="24"/>
                <w:szCs w:val="24"/>
              </w:rPr>
              <w:t>«Про обмеження щодо сумісництва та суміщення з іншими видами діяльності»</w:t>
            </w:r>
            <w:r w:rsidRPr="00056ED2">
              <w:rPr>
                <w:sz w:val="24"/>
                <w:szCs w:val="24"/>
                <w:lang w:val="ru-RU"/>
              </w:rPr>
              <w:t>;</w:t>
            </w:r>
            <w:r>
              <w:rPr>
                <w:sz w:val="24"/>
                <w:szCs w:val="24"/>
                <w:lang w:val="ru-RU"/>
              </w:rPr>
              <w:t xml:space="preserve"> </w:t>
            </w:r>
            <w:r w:rsidRPr="00056ED2">
              <w:rPr>
                <w:sz w:val="24"/>
                <w:szCs w:val="24"/>
              </w:rPr>
              <w:t>«Подарунки»</w:t>
            </w:r>
          </w:p>
        </w:tc>
      </w:tr>
      <w:tr w:rsidR="008D7B88" w:rsidRPr="00CC3B89" w:rsidTr="0076115B">
        <w:trPr>
          <w:trHeight w:val="165"/>
        </w:trPr>
        <w:tc>
          <w:tcPr>
            <w:tcW w:w="709" w:type="dxa"/>
          </w:tcPr>
          <w:p w:rsidR="008D7B88" w:rsidRPr="00CC3B89" w:rsidRDefault="008D7B88" w:rsidP="00551292">
            <w:pPr>
              <w:tabs>
                <w:tab w:val="left" w:pos="746"/>
              </w:tabs>
              <w:jc w:val="center"/>
              <w:rPr>
                <w:sz w:val="24"/>
                <w:szCs w:val="24"/>
              </w:rPr>
            </w:pPr>
            <w:r w:rsidRPr="00CC3B89">
              <w:rPr>
                <w:sz w:val="24"/>
                <w:szCs w:val="24"/>
              </w:rPr>
              <w:lastRenderedPageBreak/>
              <w:t>9.10</w:t>
            </w:r>
          </w:p>
        </w:tc>
        <w:tc>
          <w:tcPr>
            <w:tcW w:w="4395" w:type="dxa"/>
          </w:tcPr>
          <w:p w:rsidR="008D7B88" w:rsidRPr="00CC3B89" w:rsidRDefault="008D7B88" w:rsidP="00551292">
            <w:pPr>
              <w:ind w:left="23"/>
              <w:jc w:val="both"/>
              <w:rPr>
                <w:bCs/>
                <w:sz w:val="24"/>
                <w:szCs w:val="24"/>
              </w:rPr>
            </w:pPr>
            <w:r w:rsidRPr="00CC3B89">
              <w:rPr>
                <w:bCs/>
                <w:sz w:val="24"/>
                <w:szCs w:val="24"/>
              </w:rPr>
              <w:t>Забезпечення кваліфікованого та своєчасного розгляду повідомлень про порушення вимог Закону України від 14 жовтня 2014 року №</w:t>
            </w:r>
            <w:r w:rsidRPr="00CC3B89">
              <w:rPr>
                <w:bCs/>
                <w:color w:val="FF0000"/>
                <w:sz w:val="24"/>
                <w:szCs w:val="24"/>
              </w:rPr>
              <w:t> </w:t>
            </w:r>
            <w:r w:rsidRPr="00CC3B89">
              <w:rPr>
                <w:bCs/>
                <w:sz w:val="24"/>
                <w:szCs w:val="24"/>
              </w:rPr>
              <w:t>1700-VІІ «Про запобігання корупції» (зі змінами), внесеними викривачами</w:t>
            </w:r>
          </w:p>
        </w:tc>
        <w:tc>
          <w:tcPr>
            <w:tcW w:w="2268" w:type="dxa"/>
          </w:tcPr>
          <w:p w:rsidR="008D7B88" w:rsidRPr="00CC3B89" w:rsidRDefault="008D7B88" w:rsidP="00551292">
            <w:pPr>
              <w:ind w:left="10"/>
              <w:jc w:val="both"/>
              <w:rPr>
                <w:sz w:val="24"/>
                <w:szCs w:val="24"/>
              </w:rPr>
            </w:pPr>
            <w:r w:rsidRPr="00CC3B89">
              <w:rPr>
                <w:sz w:val="24"/>
                <w:szCs w:val="24"/>
              </w:rPr>
              <w:t>Управління з питань запобігання та виявлення корупції</w:t>
            </w:r>
          </w:p>
        </w:tc>
        <w:tc>
          <w:tcPr>
            <w:tcW w:w="1417" w:type="dxa"/>
          </w:tcPr>
          <w:p w:rsidR="008D7B88" w:rsidRPr="00CC3B89" w:rsidRDefault="008D7B88" w:rsidP="00551292">
            <w:pPr>
              <w:jc w:val="center"/>
              <w:rPr>
                <w:sz w:val="24"/>
                <w:szCs w:val="24"/>
              </w:rPr>
            </w:pPr>
            <w:r w:rsidRPr="00CC3B89">
              <w:rPr>
                <w:sz w:val="24"/>
                <w:szCs w:val="24"/>
              </w:rPr>
              <w:t>Протягом півріччя</w:t>
            </w:r>
          </w:p>
        </w:tc>
        <w:tc>
          <w:tcPr>
            <w:tcW w:w="6293" w:type="dxa"/>
          </w:tcPr>
          <w:p w:rsidR="008D7B88" w:rsidRPr="00CC3B89" w:rsidRDefault="008D7B88" w:rsidP="00C847DB">
            <w:pPr>
              <w:jc w:val="both"/>
              <w:rPr>
                <w:sz w:val="24"/>
                <w:szCs w:val="24"/>
                <w:highlight w:val="yellow"/>
              </w:rPr>
            </w:pPr>
            <w:r>
              <w:rPr>
                <w:sz w:val="24"/>
                <w:szCs w:val="24"/>
              </w:rPr>
              <w:t>Протягом ІІ кварталу 2021 року д</w:t>
            </w:r>
            <w:r w:rsidRPr="001664B6">
              <w:rPr>
                <w:sz w:val="24"/>
                <w:szCs w:val="24"/>
              </w:rPr>
              <w:t xml:space="preserve">о </w:t>
            </w:r>
            <w:r>
              <w:rPr>
                <w:sz w:val="24"/>
                <w:szCs w:val="24"/>
              </w:rPr>
              <w:t xml:space="preserve">Міжрегіонального </w:t>
            </w:r>
            <w:r w:rsidRPr="002F5DFD">
              <w:rPr>
                <w:sz w:val="24"/>
                <w:szCs w:val="24"/>
              </w:rPr>
              <w:t xml:space="preserve">управління не надходили </w:t>
            </w:r>
            <w:r w:rsidRPr="002F5DFD">
              <w:rPr>
                <w:bCs/>
                <w:sz w:val="24"/>
                <w:szCs w:val="24"/>
              </w:rPr>
              <w:t xml:space="preserve">повідомлення </w:t>
            </w:r>
            <w:r w:rsidRPr="00891AB5">
              <w:rPr>
                <w:bCs/>
                <w:sz w:val="24"/>
                <w:szCs w:val="24"/>
              </w:rPr>
              <w:t>про порушення вимог Закону України від 14 жовтня 2014 року № 1700-</w:t>
            </w:r>
            <w:r w:rsidRPr="00891AB5">
              <w:rPr>
                <w:bCs/>
                <w:sz w:val="24"/>
                <w:szCs w:val="24"/>
                <w:lang w:val="en-US"/>
              </w:rPr>
              <w:t>V</w:t>
            </w:r>
            <w:r w:rsidRPr="00891AB5">
              <w:rPr>
                <w:bCs/>
                <w:sz w:val="24"/>
                <w:szCs w:val="24"/>
              </w:rPr>
              <w:t>ІІ «Про запобігання корупції»</w:t>
            </w:r>
          </w:p>
        </w:tc>
      </w:tr>
      <w:tr w:rsidR="008D7B88" w:rsidRPr="00CC3B89" w:rsidTr="0076115B">
        <w:trPr>
          <w:trHeight w:val="165"/>
        </w:trPr>
        <w:tc>
          <w:tcPr>
            <w:tcW w:w="709" w:type="dxa"/>
          </w:tcPr>
          <w:p w:rsidR="008D7B88" w:rsidRPr="00CC3B89" w:rsidRDefault="008D7B88" w:rsidP="00551292">
            <w:pPr>
              <w:tabs>
                <w:tab w:val="left" w:pos="746"/>
              </w:tabs>
              <w:jc w:val="center"/>
              <w:rPr>
                <w:sz w:val="24"/>
                <w:szCs w:val="24"/>
              </w:rPr>
            </w:pPr>
            <w:r w:rsidRPr="00CC3B89">
              <w:rPr>
                <w:sz w:val="24"/>
                <w:szCs w:val="24"/>
              </w:rPr>
              <w:t>9.11</w:t>
            </w:r>
          </w:p>
        </w:tc>
        <w:tc>
          <w:tcPr>
            <w:tcW w:w="4395" w:type="dxa"/>
          </w:tcPr>
          <w:p w:rsidR="008D7B88" w:rsidRPr="00CC3B89" w:rsidRDefault="008D7B88" w:rsidP="00551292">
            <w:pPr>
              <w:ind w:left="23"/>
              <w:jc w:val="both"/>
              <w:rPr>
                <w:bCs/>
                <w:sz w:val="24"/>
                <w:szCs w:val="24"/>
              </w:rPr>
            </w:pPr>
            <w:r w:rsidRPr="00CC3B89">
              <w:rPr>
                <w:bCs/>
                <w:sz w:val="24"/>
                <w:szCs w:val="24"/>
              </w:rPr>
              <w:t>Участь у виконанні заходів Антикорупційної програми на 2020 – 2022 роки</w:t>
            </w:r>
          </w:p>
        </w:tc>
        <w:tc>
          <w:tcPr>
            <w:tcW w:w="2268" w:type="dxa"/>
          </w:tcPr>
          <w:p w:rsidR="008D7B88" w:rsidRPr="00CC3B89" w:rsidRDefault="008D7B88" w:rsidP="00551292">
            <w:pPr>
              <w:ind w:left="10"/>
              <w:jc w:val="both"/>
              <w:rPr>
                <w:sz w:val="24"/>
                <w:szCs w:val="24"/>
              </w:rPr>
            </w:pPr>
            <w:r w:rsidRPr="00CC3B89">
              <w:rPr>
                <w:sz w:val="24"/>
                <w:szCs w:val="24"/>
              </w:rPr>
              <w:t xml:space="preserve">Управління з питань запобігання та виявлення корупції, структурні підрозділи </w:t>
            </w:r>
          </w:p>
        </w:tc>
        <w:tc>
          <w:tcPr>
            <w:tcW w:w="1417" w:type="dxa"/>
          </w:tcPr>
          <w:p w:rsidR="008D7B88" w:rsidRPr="00CC3B89" w:rsidRDefault="008D7B88" w:rsidP="00551292">
            <w:pPr>
              <w:jc w:val="center"/>
              <w:rPr>
                <w:sz w:val="24"/>
                <w:szCs w:val="24"/>
              </w:rPr>
            </w:pPr>
            <w:r w:rsidRPr="00CC3B89">
              <w:rPr>
                <w:sz w:val="24"/>
                <w:szCs w:val="24"/>
              </w:rPr>
              <w:t>Протягом півріччя</w:t>
            </w:r>
          </w:p>
        </w:tc>
        <w:tc>
          <w:tcPr>
            <w:tcW w:w="6293" w:type="dxa"/>
          </w:tcPr>
          <w:p w:rsidR="008D7B88" w:rsidRPr="001664B6" w:rsidRDefault="008D7B88" w:rsidP="009955AA">
            <w:pPr>
              <w:jc w:val="both"/>
              <w:rPr>
                <w:sz w:val="24"/>
                <w:szCs w:val="24"/>
              </w:rPr>
            </w:pPr>
            <w:r>
              <w:rPr>
                <w:sz w:val="24"/>
                <w:szCs w:val="24"/>
              </w:rPr>
              <w:t>З</w:t>
            </w:r>
            <w:r w:rsidRPr="001664B6">
              <w:rPr>
                <w:sz w:val="24"/>
                <w:szCs w:val="24"/>
              </w:rPr>
              <w:t>абезпечено виконання Антикорупційної програми затвердженої Наказом ДПС від 19.10.2020 №</w:t>
            </w:r>
            <w:r>
              <w:rPr>
                <w:sz w:val="24"/>
                <w:szCs w:val="24"/>
              </w:rPr>
              <w:t xml:space="preserve"> </w:t>
            </w:r>
            <w:r w:rsidRPr="001664B6">
              <w:rPr>
                <w:sz w:val="24"/>
                <w:szCs w:val="24"/>
              </w:rPr>
              <w:t xml:space="preserve">575 </w:t>
            </w:r>
            <w:r>
              <w:rPr>
                <w:sz w:val="24"/>
                <w:szCs w:val="24"/>
              </w:rPr>
              <w:br/>
            </w:r>
            <w:r w:rsidRPr="001664B6">
              <w:rPr>
                <w:sz w:val="24"/>
                <w:szCs w:val="24"/>
              </w:rPr>
              <w:t>(зі змінами), направлено до ДПС щоквартальн</w:t>
            </w:r>
            <w:r>
              <w:rPr>
                <w:sz w:val="24"/>
                <w:szCs w:val="24"/>
              </w:rPr>
              <w:t>і</w:t>
            </w:r>
            <w:r w:rsidRPr="001664B6">
              <w:rPr>
                <w:sz w:val="24"/>
                <w:szCs w:val="24"/>
              </w:rPr>
              <w:t xml:space="preserve"> звіт</w:t>
            </w:r>
            <w:r>
              <w:rPr>
                <w:sz w:val="24"/>
                <w:szCs w:val="24"/>
              </w:rPr>
              <w:t>и</w:t>
            </w:r>
            <w:r w:rsidRPr="001664B6">
              <w:rPr>
                <w:sz w:val="24"/>
                <w:szCs w:val="24"/>
              </w:rPr>
              <w:t xml:space="preserve"> про виконання:</w:t>
            </w:r>
          </w:p>
          <w:p w:rsidR="008D7B88" w:rsidRPr="00891AB5" w:rsidRDefault="008D7B88" w:rsidP="009955AA">
            <w:pPr>
              <w:jc w:val="both"/>
              <w:rPr>
                <w:sz w:val="24"/>
                <w:szCs w:val="24"/>
              </w:rPr>
            </w:pPr>
            <w:r>
              <w:rPr>
                <w:sz w:val="24"/>
                <w:szCs w:val="24"/>
              </w:rPr>
              <w:t>л</w:t>
            </w:r>
            <w:r w:rsidRPr="001664B6">
              <w:rPr>
                <w:sz w:val="24"/>
                <w:szCs w:val="24"/>
              </w:rPr>
              <w:t>ист від 07.07.</w:t>
            </w:r>
            <w:r w:rsidRPr="00F95492">
              <w:rPr>
                <w:sz w:val="24"/>
                <w:szCs w:val="24"/>
              </w:rPr>
              <w:t>2021 № 3884/8/31-00-14-01-15 – ІІ квартал 2021 року</w:t>
            </w:r>
            <w:r w:rsidRPr="00891AB5">
              <w:rPr>
                <w:sz w:val="24"/>
                <w:szCs w:val="24"/>
              </w:rPr>
              <w:t>;</w:t>
            </w:r>
          </w:p>
          <w:p w:rsidR="008D7B88" w:rsidRPr="00891AB5" w:rsidRDefault="008D7B88" w:rsidP="009955AA">
            <w:pPr>
              <w:jc w:val="both"/>
              <w:rPr>
                <w:sz w:val="24"/>
                <w:szCs w:val="24"/>
              </w:rPr>
            </w:pPr>
            <w:r w:rsidRPr="00891AB5">
              <w:rPr>
                <w:sz w:val="24"/>
                <w:szCs w:val="24"/>
              </w:rPr>
              <w:t>лист від 07.10.2021 № 5800/31-00-14-02-15 – ІІІ квартал 2021 року;</w:t>
            </w:r>
          </w:p>
          <w:p w:rsidR="008D7B88" w:rsidRPr="00CC3B89" w:rsidRDefault="008D7B88" w:rsidP="009955AA">
            <w:pPr>
              <w:jc w:val="both"/>
              <w:rPr>
                <w:sz w:val="24"/>
                <w:szCs w:val="24"/>
              </w:rPr>
            </w:pPr>
            <w:r w:rsidRPr="00F95492">
              <w:rPr>
                <w:sz w:val="24"/>
                <w:szCs w:val="24"/>
              </w:rPr>
              <w:t>лист від 06.01.2022 № 100/8</w:t>
            </w:r>
            <w:r>
              <w:rPr>
                <w:sz w:val="24"/>
                <w:szCs w:val="24"/>
              </w:rPr>
              <w:t>/31-00-14-02-15 – за 2021 рік</w:t>
            </w:r>
          </w:p>
        </w:tc>
      </w:tr>
      <w:tr w:rsidR="008D7B88" w:rsidRPr="00CC3B89" w:rsidTr="0076115B">
        <w:trPr>
          <w:trHeight w:val="165"/>
        </w:trPr>
        <w:tc>
          <w:tcPr>
            <w:tcW w:w="709" w:type="dxa"/>
          </w:tcPr>
          <w:p w:rsidR="008D7B88" w:rsidRPr="00CC3B89" w:rsidRDefault="008D7B88" w:rsidP="00551292">
            <w:pPr>
              <w:tabs>
                <w:tab w:val="left" w:pos="746"/>
              </w:tabs>
              <w:jc w:val="center"/>
              <w:rPr>
                <w:sz w:val="24"/>
                <w:szCs w:val="24"/>
              </w:rPr>
            </w:pPr>
            <w:r w:rsidRPr="00CC3B89">
              <w:rPr>
                <w:sz w:val="24"/>
                <w:szCs w:val="24"/>
              </w:rPr>
              <w:t>9.12</w:t>
            </w:r>
          </w:p>
        </w:tc>
        <w:tc>
          <w:tcPr>
            <w:tcW w:w="4395" w:type="dxa"/>
          </w:tcPr>
          <w:p w:rsidR="008D7B88" w:rsidRPr="00CC3B89" w:rsidRDefault="008D7B88" w:rsidP="00551292">
            <w:pPr>
              <w:ind w:left="23"/>
              <w:jc w:val="both"/>
              <w:rPr>
                <w:bCs/>
                <w:sz w:val="24"/>
                <w:szCs w:val="24"/>
              </w:rPr>
            </w:pPr>
            <w:r w:rsidRPr="00CC3B89">
              <w:rPr>
                <w:bCs/>
                <w:sz w:val="24"/>
                <w:szCs w:val="24"/>
              </w:rPr>
              <w:t xml:space="preserve">Вдосконалення розпорядчих документів, що має на меті усунення корупційних факторів  і, як наслідок, мінімізація ймовірності вчинення працівниками Міжрегіонального управління корупційних або пов’язаних з корупцією правопорушень </w:t>
            </w:r>
          </w:p>
        </w:tc>
        <w:tc>
          <w:tcPr>
            <w:tcW w:w="2268" w:type="dxa"/>
          </w:tcPr>
          <w:p w:rsidR="008D7B88" w:rsidRPr="00CC3B89" w:rsidRDefault="008D7B88" w:rsidP="00551292">
            <w:pPr>
              <w:ind w:left="10"/>
              <w:jc w:val="both"/>
              <w:rPr>
                <w:sz w:val="24"/>
                <w:szCs w:val="24"/>
              </w:rPr>
            </w:pPr>
            <w:r w:rsidRPr="00CC3B89">
              <w:rPr>
                <w:sz w:val="24"/>
                <w:szCs w:val="24"/>
              </w:rPr>
              <w:t>Управління з питань запобігання та виявлення корупції</w:t>
            </w:r>
          </w:p>
          <w:p w:rsidR="008D7B88" w:rsidRPr="00CC3B89" w:rsidRDefault="008D7B88" w:rsidP="00551292">
            <w:pPr>
              <w:ind w:left="10"/>
              <w:jc w:val="both"/>
              <w:rPr>
                <w:sz w:val="24"/>
                <w:szCs w:val="24"/>
              </w:rPr>
            </w:pPr>
          </w:p>
        </w:tc>
        <w:tc>
          <w:tcPr>
            <w:tcW w:w="1417" w:type="dxa"/>
          </w:tcPr>
          <w:p w:rsidR="008D7B88" w:rsidRPr="00CC3B89" w:rsidRDefault="008D7B88" w:rsidP="00551292">
            <w:pPr>
              <w:jc w:val="center"/>
              <w:rPr>
                <w:sz w:val="24"/>
                <w:szCs w:val="24"/>
              </w:rPr>
            </w:pPr>
            <w:r w:rsidRPr="00CC3B89">
              <w:rPr>
                <w:sz w:val="24"/>
                <w:szCs w:val="24"/>
              </w:rPr>
              <w:t>Протягом півріччя</w:t>
            </w:r>
          </w:p>
        </w:tc>
        <w:tc>
          <w:tcPr>
            <w:tcW w:w="6293" w:type="dxa"/>
          </w:tcPr>
          <w:p w:rsidR="008D7B88" w:rsidRDefault="008D7B88" w:rsidP="009955AA">
            <w:pPr>
              <w:jc w:val="both"/>
              <w:rPr>
                <w:color w:val="000000"/>
                <w:sz w:val="24"/>
                <w:szCs w:val="24"/>
              </w:rPr>
            </w:pPr>
            <w:r>
              <w:rPr>
                <w:color w:val="000000"/>
                <w:sz w:val="24"/>
                <w:szCs w:val="24"/>
              </w:rPr>
              <w:t xml:space="preserve">З метою </w:t>
            </w:r>
            <w:r w:rsidRPr="001664B6">
              <w:rPr>
                <w:bCs/>
                <w:sz w:val="24"/>
                <w:szCs w:val="24"/>
              </w:rPr>
              <w:t xml:space="preserve">усунення корупційних факторів  і, як наслідок, мінімізація ймовірності вчинення працівниками </w:t>
            </w:r>
            <w:r w:rsidRPr="001664B6">
              <w:rPr>
                <w:sz w:val="24"/>
                <w:szCs w:val="24"/>
              </w:rPr>
              <w:t>Міжрегіонального управління</w:t>
            </w:r>
            <w:r w:rsidRPr="001664B6">
              <w:rPr>
                <w:bCs/>
                <w:sz w:val="24"/>
                <w:szCs w:val="24"/>
              </w:rPr>
              <w:t xml:space="preserve"> корупційних або пов’язаних з корупцією правопорушень</w:t>
            </w:r>
            <w:r>
              <w:rPr>
                <w:bCs/>
                <w:sz w:val="24"/>
                <w:szCs w:val="24"/>
              </w:rPr>
              <w:t xml:space="preserve"> в частині підготовки розпорядчих документів,</w:t>
            </w:r>
            <w:r>
              <w:rPr>
                <w:color w:val="000000"/>
                <w:sz w:val="24"/>
                <w:szCs w:val="24"/>
              </w:rPr>
              <w:t xml:space="preserve"> Управлінням </w:t>
            </w:r>
            <w:r w:rsidRPr="00AC044F">
              <w:rPr>
                <w:color w:val="000000"/>
                <w:sz w:val="24"/>
                <w:szCs w:val="24"/>
              </w:rPr>
              <w:t xml:space="preserve">при погоджені проектів </w:t>
            </w:r>
            <w:r>
              <w:rPr>
                <w:color w:val="000000"/>
                <w:sz w:val="24"/>
                <w:szCs w:val="24"/>
              </w:rPr>
              <w:t>здійснюється аналіз проєкту акту на  предмет наявності корупціогенних факторів.</w:t>
            </w:r>
          </w:p>
          <w:p w:rsidR="008D7B88" w:rsidRPr="009955AA" w:rsidRDefault="008D7B88" w:rsidP="009955AA">
            <w:pPr>
              <w:jc w:val="both"/>
              <w:rPr>
                <w:color w:val="000000"/>
                <w:sz w:val="24"/>
                <w:szCs w:val="24"/>
                <w:lang w:val="ru-RU"/>
              </w:rPr>
            </w:pPr>
            <w:r>
              <w:rPr>
                <w:color w:val="000000"/>
                <w:sz w:val="24"/>
                <w:szCs w:val="24"/>
              </w:rPr>
              <w:lastRenderedPageBreak/>
              <w:t>Такий аналіз здійснюється з урахуванням:</w:t>
            </w:r>
          </w:p>
          <w:p w:rsidR="008D7B88" w:rsidRPr="009955AA" w:rsidRDefault="008D7B88" w:rsidP="009955AA">
            <w:pPr>
              <w:jc w:val="both"/>
              <w:rPr>
                <w:color w:val="000000"/>
                <w:sz w:val="24"/>
                <w:szCs w:val="24"/>
                <w:lang w:val="ru-RU"/>
              </w:rPr>
            </w:pPr>
            <w:r w:rsidRPr="009955AA">
              <w:rPr>
                <w:color w:val="000000"/>
                <w:sz w:val="24"/>
                <w:szCs w:val="24"/>
                <w:lang w:val="ru-RU"/>
              </w:rPr>
              <w:t>н</w:t>
            </w:r>
            <w:r>
              <w:rPr>
                <w:color w:val="000000"/>
                <w:sz w:val="24"/>
                <w:szCs w:val="24"/>
              </w:rPr>
              <w:t>ормативно-правових актів вищої юридичної сили;</w:t>
            </w:r>
          </w:p>
          <w:p w:rsidR="008D7B88" w:rsidRDefault="008D7B88" w:rsidP="009955AA">
            <w:pPr>
              <w:jc w:val="both"/>
              <w:rPr>
                <w:color w:val="000000"/>
                <w:sz w:val="24"/>
                <w:szCs w:val="24"/>
              </w:rPr>
            </w:pPr>
            <w:r>
              <w:rPr>
                <w:color w:val="000000"/>
                <w:sz w:val="24"/>
                <w:szCs w:val="24"/>
              </w:rPr>
              <w:t>внутрішніх актів;</w:t>
            </w:r>
          </w:p>
          <w:p w:rsidR="008D7B88" w:rsidRPr="00CC3B89" w:rsidRDefault="008D7B88" w:rsidP="009955AA">
            <w:pPr>
              <w:jc w:val="both"/>
              <w:rPr>
                <w:sz w:val="24"/>
                <w:szCs w:val="24"/>
              </w:rPr>
            </w:pPr>
            <w:r>
              <w:rPr>
                <w:color w:val="000000"/>
                <w:sz w:val="24"/>
                <w:szCs w:val="24"/>
              </w:rPr>
              <w:t>пов’язаних із дією акта договорів чи інших документів зобов’язального характеру</w:t>
            </w:r>
          </w:p>
        </w:tc>
      </w:tr>
      <w:tr w:rsidR="008D7B88" w:rsidRPr="00CC3B89" w:rsidTr="0076115B">
        <w:trPr>
          <w:trHeight w:val="165"/>
        </w:trPr>
        <w:tc>
          <w:tcPr>
            <w:tcW w:w="709" w:type="dxa"/>
          </w:tcPr>
          <w:p w:rsidR="008D7B88" w:rsidRPr="00CC3B89" w:rsidRDefault="008D7B88" w:rsidP="00551292">
            <w:pPr>
              <w:tabs>
                <w:tab w:val="left" w:pos="746"/>
              </w:tabs>
              <w:jc w:val="center"/>
              <w:rPr>
                <w:sz w:val="24"/>
                <w:szCs w:val="24"/>
              </w:rPr>
            </w:pPr>
            <w:r w:rsidRPr="00CC3B89">
              <w:rPr>
                <w:sz w:val="24"/>
                <w:szCs w:val="24"/>
              </w:rPr>
              <w:lastRenderedPageBreak/>
              <w:t>9.13</w:t>
            </w:r>
          </w:p>
        </w:tc>
        <w:tc>
          <w:tcPr>
            <w:tcW w:w="4395" w:type="dxa"/>
          </w:tcPr>
          <w:p w:rsidR="008D7B88" w:rsidRPr="00CC3B89" w:rsidRDefault="008D7B88" w:rsidP="00551292">
            <w:pPr>
              <w:ind w:left="23"/>
              <w:jc w:val="both"/>
              <w:rPr>
                <w:bCs/>
                <w:sz w:val="24"/>
                <w:szCs w:val="24"/>
              </w:rPr>
            </w:pPr>
            <w:r w:rsidRPr="00CC3B89">
              <w:rPr>
                <w:bCs/>
                <w:sz w:val="24"/>
                <w:szCs w:val="24"/>
              </w:rPr>
              <w:t xml:space="preserve">Заходи з ліквідації та мінімізації умов (причин) виникнення корупційних ризиків у діяльності Міжрегіонального управління, а також зниження впливу корупційних ризиків, зменшення ймовірності вчинення корупційних та пов’язаних з корупцією правопорушень  працівниками, а також створення умов для запобігання виникненню нових корупційних ризиків  </w:t>
            </w:r>
          </w:p>
        </w:tc>
        <w:tc>
          <w:tcPr>
            <w:tcW w:w="2268" w:type="dxa"/>
          </w:tcPr>
          <w:p w:rsidR="008D7B88" w:rsidRPr="00CC3B89" w:rsidRDefault="008D7B88" w:rsidP="00551292">
            <w:pPr>
              <w:ind w:left="10"/>
              <w:jc w:val="both"/>
              <w:rPr>
                <w:sz w:val="24"/>
                <w:szCs w:val="24"/>
              </w:rPr>
            </w:pPr>
            <w:r w:rsidRPr="00CC3B89">
              <w:rPr>
                <w:sz w:val="24"/>
                <w:szCs w:val="24"/>
              </w:rPr>
              <w:t>Управління з питань запобігання та виявлення корупції</w:t>
            </w:r>
          </w:p>
          <w:p w:rsidR="008D7B88" w:rsidRPr="00CC3B89" w:rsidRDefault="008D7B88" w:rsidP="00551292">
            <w:pPr>
              <w:ind w:left="10"/>
              <w:jc w:val="both"/>
              <w:rPr>
                <w:sz w:val="24"/>
                <w:szCs w:val="24"/>
              </w:rPr>
            </w:pPr>
          </w:p>
        </w:tc>
        <w:tc>
          <w:tcPr>
            <w:tcW w:w="1417" w:type="dxa"/>
          </w:tcPr>
          <w:p w:rsidR="008D7B88" w:rsidRPr="00CC3B89" w:rsidRDefault="008D7B88" w:rsidP="00551292">
            <w:pPr>
              <w:jc w:val="center"/>
              <w:rPr>
                <w:sz w:val="24"/>
                <w:szCs w:val="24"/>
              </w:rPr>
            </w:pPr>
            <w:r w:rsidRPr="00CC3B89">
              <w:rPr>
                <w:sz w:val="24"/>
                <w:szCs w:val="24"/>
              </w:rPr>
              <w:t>Протягом півріччя</w:t>
            </w:r>
          </w:p>
        </w:tc>
        <w:tc>
          <w:tcPr>
            <w:tcW w:w="6293" w:type="dxa"/>
          </w:tcPr>
          <w:p w:rsidR="008D7B88" w:rsidRPr="005C6882" w:rsidRDefault="008D7B88" w:rsidP="002F07D1">
            <w:pPr>
              <w:jc w:val="both"/>
              <w:rPr>
                <w:sz w:val="24"/>
                <w:szCs w:val="24"/>
              </w:rPr>
            </w:pPr>
            <w:r w:rsidRPr="00F95492">
              <w:rPr>
                <w:sz w:val="24"/>
                <w:szCs w:val="24"/>
              </w:rPr>
              <w:t>Міжрегіональним управлінням</w:t>
            </w:r>
            <w:r w:rsidRPr="001664B6">
              <w:rPr>
                <w:sz w:val="24"/>
                <w:szCs w:val="24"/>
              </w:rPr>
              <w:t xml:space="preserve"> вжито заходи щодо врегулювання конфлікту </w:t>
            </w:r>
            <w:r w:rsidRPr="005C6882">
              <w:rPr>
                <w:sz w:val="24"/>
                <w:szCs w:val="24"/>
              </w:rPr>
              <w:t>інтересів, зокрема підготовлено та зареєстровано</w:t>
            </w:r>
            <w:r>
              <w:rPr>
                <w:sz w:val="24"/>
                <w:szCs w:val="24"/>
              </w:rPr>
              <w:t xml:space="preserve"> 12 накази</w:t>
            </w:r>
            <w:r w:rsidRPr="005C6882">
              <w:rPr>
                <w:sz w:val="24"/>
                <w:szCs w:val="24"/>
              </w:rPr>
              <w:t xml:space="preserve"> по близьким родичам. </w:t>
            </w:r>
          </w:p>
          <w:p w:rsidR="008D7B88" w:rsidRPr="001664B6" w:rsidRDefault="008D7B88" w:rsidP="002F07D1">
            <w:pPr>
              <w:jc w:val="both"/>
              <w:rPr>
                <w:sz w:val="24"/>
                <w:szCs w:val="24"/>
              </w:rPr>
            </w:pPr>
            <w:r>
              <w:rPr>
                <w:sz w:val="24"/>
                <w:szCs w:val="24"/>
              </w:rPr>
              <w:t>Взято участь в</w:t>
            </w:r>
            <w:r w:rsidRPr="005C6882">
              <w:rPr>
                <w:sz w:val="24"/>
                <w:szCs w:val="24"/>
              </w:rPr>
              <w:t xml:space="preserve"> </w:t>
            </w:r>
            <w:r>
              <w:rPr>
                <w:sz w:val="24"/>
                <w:szCs w:val="24"/>
              </w:rPr>
              <w:t>17</w:t>
            </w:r>
            <w:r w:rsidRPr="005C6882">
              <w:rPr>
                <w:sz w:val="24"/>
                <w:szCs w:val="24"/>
              </w:rPr>
              <w:t xml:space="preserve"> перевірках (службові перевірки, тематичні перевірки, дисциплінарні провадження</w:t>
            </w:r>
            <w:r>
              <w:rPr>
                <w:sz w:val="24"/>
                <w:szCs w:val="24"/>
              </w:rPr>
              <w:t xml:space="preserve">). </w:t>
            </w:r>
          </w:p>
          <w:p w:rsidR="008D7B88" w:rsidRPr="00CC3B89" w:rsidRDefault="008D7B88" w:rsidP="002F07D1">
            <w:pPr>
              <w:jc w:val="both"/>
              <w:rPr>
                <w:sz w:val="24"/>
                <w:szCs w:val="24"/>
              </w:rPr>
            </w:pPr>
            <w:r w:rsidRPr="000A3578">
              <w:rPr>
                <w:sz w:val="24"/>
                <w:szCs w:val="24"/>
              </w:rPr>
              <w:t xml:space="preserve">З метою мінімізації </w:t>
            </w:r>
            <w:r w:rsidRPr="000A3578">
              <w:rPr>
                <w:bCs/>
                <w:sz w:val="24"/>
                <w:szCs w:val="24"/>
              </w:rPr>
              <w:t xml:space="preserve">умов виникнення корупційних ризиків у діяльності </w:t>
            </w:r>
            <w:r w:rsidRPr="000A3578">
              <w:rPr>
                <w:sz w:val="24"/>
                <w:szCs w:val="24"/>
              </w:rPr>
              <w:t>Міжрегіонального управління</w:t>
            </w:r>
            <w:r w:rsidRPr="000A3578">
              <w:rPr>
                <w:bCs/>
                <w:sz w:val="24"/>
                <w:szCs w:val="24"/>
              </w:rPr>
              <w:t xml:space="preserve">, а також зниження впливу корупційних ризиків, зменшення ймовірності вчинення корупційних та пов’язаних з корупцією правопорушень працівниками </w:t>
            </w:r>
            <w:r w:rsidRPr="000A3578">
              <w:rPr>
                <w:sz w:val="24"/>
                <w:szCs w:val="24"/>
              </w:rPr>
              <w:t>Міжрегіонального управління</w:t>
            </w:r>
            <w:r w:rsidRPr="000A3578">
              <w:rPr>
                <w:bCs/>
                <w:sz w:val="24"/>
                <w:szCs w:val="24"/>
              </w:rPr>
              <w:t>, а також створення умов для запобігання виникненню нових корупційних ризиків направлено</w:t>
            </w:r>
            <w:r>
              <w:rPr>
                <w:bCs/>
                <w:sz w:val="24"/>
                <w:szCs w:val="24"/>
              </w:rPr>
              <w:t xml:space="preserve"> оглядові</w:t>
            </w:r>
            <w:r w:rsidRPr="000A3578">
              <w:rPr>
                <w:bCs/>
                <w:sz w:val="24"/>
                <w:szCs w:val="24"/>
              </w:rPr>
              <w:t xml:space="preserve"> листи</w:t>
            </w:r>
            <w:r>
              <w:rPr>
                <w:bCs/>
                <w:sz w:val="24"/>
                <w:szCs w:val="24"/>
              </w:rPr>
              <w:t xml:space="preserve"> щодо змін у законодавстві, тлумачення деяких норм антикорупційного законодавства, роз’яснення Національного агентства з питань запобігання корупції, впровадження культури повідомлень від «викривачів», дотримання правил етичної поведінки тощо</w:t>
            </w:r>
            <w:r w:rsidRPr="00CC3B89">
              <w:rPr>
                <w:bCs/>
                <w:sz w:val="24"/>
                <w:szCs w:val="24"/>
              </w:rPr>
              <w:t xml:space="preserve"> </w:t>
            </w:r>
          </w:p>
        </w:tc>
      </w:tr>
      <w:tr w:rsidR="008D7B88" w:rsidRPr="00CC3B89" w:rsidTr="0076115B">
        <w:trPr>
          <w:trHeight w:val="165"/>
        </w:trPr>
        <w:tc>
          <w:tcPr>
            <w:tcW w:w="709" w:type="dxa"/>
          </w:tcPr>
          <w:p w:rsidR="008D7B88" w:rsidRPr="00B731ED" w:rsidRDefault="008D7B88" w:rsidP="00551292">
            <w:pPr>
              <w:tabs>
                <w:tab w:val="left" w:pos="746"/>
              </w:tabs>
              <w:jc w:val="center"/>
              <w:rPr>
                <w:sz w:val="24"/>
                <w:szCs w:val="24"/>
              </w:rPr>
            </w:pPr>
            <w:r w:rsidRPr="00B731ED">
              <w:rPr>
                <w:sz w:val="24"/>
                <w:szCs w:val="24"/>
              </w:rPr>
              <w:t>9.14</w:t>
            </w:r>
          </w:p>
        </w:tc>
        <w:tc>
          <w:tcPr>
            <w:tcW w:w="4395" w:type="dxa"/>
          </w:tcPr>
          <w:p w:rsidR="008D7B88" w:rsidRPr="00B731ED" w:rsidRDefault="008D7B88" w:rsidP="00551292">
            <w:pPr>
              <w:ind w:left="23"/>
              <w:jc w:val="both"/>
              <w:rPr>
                <w:sz w:val="24"/>
                <w:szCs w:val="24"/>
              </w:rPr>
            </w:pPr>
            <w:r w:rsidRPr="00B731ED">
              <w:rPr>
                <w:sz w:val="24"/>
                <w:szCs w:val="24"/>
              </w:rPr>
              <w:t>Здійснення контролю за дотриманням Правил етичної поведінки посадовими особами</w:t>
            </w:r>
          </w:p>
        </w:tc>
        <w:tc>
          <w:tcPr>
            <w:tcW w:w="2268" w:type="dxa"/>
          </w:tcPr>
          <w:p w:rsidR="008D7B88" w:rsidRPr="00B731ED" w:rsidRDefault="008D7B88" w:rsidP="00551292">
            <w:pPr>
              <w:ind w:left="10"/>
              <w:jc w:val="both"/>
              <w:rPr>
                <w:sz w:val="24"/>
                <w:szCs w:val="24"/>
              </w:rPr>
            </w:pPr>
            <w:r w:rsidRPr="00B731ED">
              <w:rPr>
                <w:sz w:val="24"/>
                <w:szCs w:val="24"/>
              </w:rPr>
              <w:t>Управління кадрового забезпечення та розвитку персоналу, структурні підрозділи</w:t>
            </w:r>
          </w:p>
        </w:tc>
        <w:tc>
          <w:tcPr>
            <w:tcW w:w="1417" w:type="dxa"/>
          </w:tcPr>
          <w:p w:rsidR="008D7B88" w:rsidRPr="00B731ED" w:rsidRDefault="008D7B88" w:rsidP="00551292">
            <w:pPr>
              <w:jc w:val="center"/>
              <w:rPr>
                <w:sz w:val="24"/>
                <w:szCs w:val="24"/>
              </w:rPr>
            </w:pPr>
            <w:r w:rsidRPr="00B731ED">
              <w:rPr>
                <w:sz w:val="24"/>
                <w:szCs w:val="24"/>
              </w:rPr>
              <w:t>Протягом півріччя</w:t>
            </w:r>
          </w:p>
        </w:tc>
        <w:tc>
          <w:tcPr>
            <w:tcW w:w="6293" w:type="dxa"/>
          </w:tcPr>
          <w:p w:rsidR="008D7B88" w:rsidRPr="0089574F" w:rsidRDefault="008D7B88" w:rsidP="005B0867">
            <w:pPr>
              <w:jc w:val="both"/>
              <w:rPr>
                <w:sz w:val="24"/>
                <w:szCs w:val="24"/>
              </w:rPr>
            </w:pPr>
            <w:r w:rsidRPr="0089574F">
              <w:rPr>
                <w:sz w:val="24"/>
                <w:szCs w:val="24"/>
              </w:rPr>
              <w:t>На постійній основі проводяться навчання, щодо дотриманням працівниками Міжрегіонального управління Правил етичної поведінки посадовими особами. Копії протоколів надані до управління з питань запобігання та виявлення корупції</w:t>
            </w:r>
          </w:p>
          <w:p w:rsidR="008D7B88" w:rsidRPr="0089574F" w:rsidRDefault="008D7B88" w:rsidP="00E1153A">
            <w:pPr>
              <w:rPr>
                <w:sz w:val="24"/>
                <w:szCs w:val="24"/>
              </w:rPr>
            </w:pPr>
          </w:p>
        </w:tc>
      </w:tr>
      <w:tr w:rsidR="008D7B88" w:rsidRPr="00A07C6F" w:rsidTr="00FC000F">
        <w:trPr>
          <w:trHeight w:val="165"/>
        </w:trPr>
        <w:tc>
          <w:tcPr>
            <w:tcW w:w="709" w:type="dxa"/>
          </w:tcPr>
          <w:p w:rsidR="008D7B88" w:rsidRPr="00A07C6F" w:rsidRDefault="008D7B88" w:rsidP="00551292">
            <w:pPr>
              <w:tabs>
                <w:tab w:val="left" w:pos="746"/>
              </w:tabs>
              <w:jc w:val="center"/>
              <w:rPr>
                <w:sz w:val="24"/>
                <w:szCs w:val="24"/>
              </w:rPr>
            </w:pPr>
            <w:r w:rsidRPr="00A07C6F">
              <w:rPr>
                <w:sz w:val="24"/>
                <w:szCs w:val="24"/>
              </w:rPr>
              <w:t>9.15</w:t>
            </w:r>
          </w:p>
        </w:tc>
        <w:tc>
          <w:tcPr>
            <w:tcW w:w="4395" w:type="dxa"/>
          </w:tcPr>
          <w:p w:rsidR="008D7B88" w:rsidRPr="00A07C6F" w:rsidRDefault="008D7B88" w:rsidP="00551292">
            <w:pPr>
              <w:ind w:left="23"/>
              <w:jc w:val="both"/>
              <w:rPr>
                <w:sz w:val="24"/>
                <w:szCs w:val="24"/>
              </w:rPr>
            </w:pPr>
            <w:r w:rsidRPr="00A07C6F">
              <w:rPr>
                <w:sz w:val="24"/>
                <w:szCs w:val="24"/>
              </w:rPr>
              <w:t>Забезпечення неухильного дотримання працівниками вимог антикорупційного законодавства</w:t>
            </w:r>
          </w:p>
        </w:tc>
        <w:tc>
          <w:tcPr>
            <w:tcW w:w="2268" w:type="dxa"/>
          </w:tcPr>
          <w:p w:rsidR="008D7B88" w:rsidRPr="00A07C6F" w:rsidRDefault="008D7B88" w:rsidP="00FC000F">
            <w:pPr>
              <w:ind w:left="10" w:right="57"/>
              <w:jc w:val="both"/>
              <w:rPr>
                <w:sz w:val="24"/>
                <w:szCs w:val="24"/>
              </w:rPr>
            </w:pPr>
            <w:r w:rsidRPr="00A07C6F">
              <w:rPr>
                <w:sz w:val="24"/>
                <w:szCs w:val="24"/>
              </w:rPr>
              <w:t xml:space="preserve">Управління з питань виявлення та опрацювання </w:t>
            </w:r>
            <w:r w:rsidRPr="00A07C6F">
              <w:rPr>
                <w:sz w:val="24"/>
                <w:szCs w:val="24"/>
              </w:rPr>
              <w:lastRenderedPageBreak/>
              <w:t xml:space="preserve">податкових ризиків, структурні підрозділи </w:t>
            </w:r>
          </w:p>
        </w:tc>
        <w:tc>
          <w:tcPr>
            <w:tcW w:w="1417" w:type="dxa"/>
          </w:tcPr>
          <w:p w:rsidR="008D7B88" w:rsidRPr="00A07C6F" w:rsidRDefault="008D7B88" w:rsidP="007533BC">
            <w:pPr>
              <w:ind w:right="57"/>
              <w:jc w:val="center"/>
              <w:rPr>
                <w:sz w:val="24"/>
                <w:szCs w:val="24"/>
              </w:rPr>
            </w:pPr>
            <w:r w:rsidRPr="00A07C6F">
              <w:rPr>
                <w:sz w:val="24"/>
                <w:szCs w:val="24"/>
              </w:rPr>
              <w:lastRenderedPageBreak/>
              <w:t>Протягом півріччя</w:t>
            </w:r>
          </w:p>
        </w:tc>
        <w:tc>
          <w:tcPr>
            <w:tcW w:w="6293" w:type="dxa"/>
          </w:tcPr>
          <w:p w:rsidR="008D7B88" w:rsidRPr="0089574F" w:rsidRDefault="008D7B88" w:rsidP="00A07C6F">
            <w:pPr>
              <w:jc w:val="both"/>
              <w:rPr>
                <w:sz w:val="24"/>
                <w:szCs w:val="24"/>
              </w:rPr>
            </w:pPr>
            <w:r w:rsidRPr="0089574F">
              <w:rPr>
                <w:sz w:val="24"/>
                <w:szCs w:val="24"/>
              </w:rPr>
              <w:t xml:space="preserve">У Міжрегіональному управлінні другого півріччя                  2021 року на постійній основі проводились професійно-економічні навчання працівників Міжрегіонального </w:t>
            </w:r>
            <w:r w:rsidRPr="0089574F">
              <w:rPr>
                <w:sz w:val="24"/>
                <w:szCs w:val="24"/>
              </w:rPr>
              <w:lastRenderedPageBreak/>
              <w:t>управління з метою підвищення їх професійного рівня, обговорення наказів ДПС та Міжрегіонального управління, вивчення нових інструктивних і методичних матеріалів та здійснювались заходи спрямовані на запобігання корупційним діянням, унеможливлення їх проявів, що засвідчувалось в протоколах.</w:t>
            </w:r>
          </w:p>
          <w:p w:rsidR="008D7B88" w:rsidRPr="0089574F" w:rsidRDefault="008D7B88" w:rsidP="00A07C6F">
            <w:pPr>
              <w:jc w:val="both"/>
              <w:rPr>
                <w:sz w:val="24"/>
                <w:szCs w:val="24"/>
              </w:rPr>
            </w:pPr>
            <w:r w:rsidRPr="0089574F">
              <w:rPr>
                <w:sz w:val="24"/>
                <w:szCs w:val="24"/>
              </w:rPr>
              <w:t>У звітному періоді на 5 заняттях з економічного (професійного) навчання розглянуто документи з антикорупційного законодавства</w:t>
            </w:r>
          </w:p>
        </w:tc>
      </w:tr>
      <w:tr w:rsidR="008D7B88" w:rsidRPr="00A07C6F" w:rsidTr="0076115B">
        <w:trPr>
          <w:trHeight w:val="165"/>
        </w:trPr>
        <w:tc>
          <w:tcPr>
            <w:tcW w:w="709" w:type="dxa"/>
          </w:tcPr>
          <w:p w:rsidR="008D7B88" w:rsidRPr="00A07C6F" w:rsidRDefault="008D7B88" w:rsidP="00551292">
            <w:pPr>
              <w:tabs>
                <w:tab w:val="left" w:pos="746"/>
              </w:tabs>
              <w:jc w:val="center"/>
              <w:rPr>
                <w:sz w:val="24"/>
                <w:szCs w:val="24"/>
              </w:rPr>
            </w:pPr>
            <w:r w:rsidRPr="00A07C6F">
              <w:rPr>
                <w:sz w:val="24"/>
                <w:szCs w:val="24"/>
              </w:rPr>
              <w:lastRenderedPageBreak/>
              <w:t>9.16</w:t>
            </w:r>
          </w:p>
        </w:tc>
        <w:tc>
          <w:tcPr>
            <w:tcW w:w="4395" w:type="dxa"/>
          </w:tcPr>
          <w:p w:rsidR="008D7B88" w:rsidRPr="00A07C6F" w:rsidRDefault="008D7B88" w:rsidP="00551292">
            <w:pPr>
              <w:ind w:left="23"/>
              <w:jc w:val="both"/>
              <w:rPr>
                <w:sz w:val="24"/>
                <w:szCs w:val="24"/>
              </w:rPr>
            </w:pPr>
            <w:r w:rsidRPr="00A07C6F">
              <w:rPr>
                <w:sz w:val="24"/>
                <w:szCs w:val="24"/>
              </w:rPr>
              <w:t xml:space="preserve">Проведення економічного (професійного) навчання з питань запобігання корупції серед працівників Міжрегіонального управління </w:t>
            </w:r>
          </w:p>
        </w:tc>
        <w:tc>
          <w:tcPr>
            <w:tcW w:w="2268" w:type="dxa"/>
          </w:tcPr>
          <w:p w:rsidR="008D7B88" w:rsidRPr="00A07C6F" w:rsidRDefault="008D7B88" w:rsidP="00551292">
            <w:pPr>
              <w:ind w:left="10"/>
              <w:jc w:val="both"/>
              <w:rPr>
                <w:sz w:val="24"/>
                <w:szCs w:val="24"/>
              </w:rPr>
            </w:pPr>
            <w:r w:rsidRPr="00A07C6F">
              <w:rPr>
                <w:sz w:val="24"/>
                <w:szCs w:val="24"/>
              </w:rPr>
              <w:t xml:space="preserve">Відділ інформаційної взаємодії, </w:t>
            </w:r>
          </w:p>
          <w:p w:rsidR="008D7B88" w:rsidRPr="00A07C6F" w:rsidRDefault="008D7B88" w:rsidP="00551292">
            <w:pPr>
              <w:ind w:left="10"/>
              <w:jc w:val="both"/>
              <w:rPr>
                <w:sz w:val="24"/>
                <w:szCs w:val="24"/>
              </w:rPr>
            </w:pPr>
            <w:r w:rsidRPr="00A07C6F">
              <w:rPr>
                <w:sz w:val="24"/>
                <w:szCs w:val="24"/>
              </w:rPr>
              <w:t xml:space="preserve">структурні підрозділи </w:t>
            </w:r>
          </w:p>
        </w:tc>
        <w:tc>
          <w:tcPr>
            <w:tcW w:w="1417" w:type="dxa"/>
          </w:tcPr>
          <w:p w:rsidR="008D7B88" w:rsidRPr="00A07C6F" w:rsidRDefault="008D7B88" w:rsidP="00551292">
            <w:pPr>
              <w:ind w:left="-108" w:right="-92"/>
              <w:jc w:val="center"/>
              <w:rPr>
                <w:sz w:val="24"/>
                <w:szCs w:val="24"/>
              </w:rPr>
            </w:pPr>
            <w:r w:rsidRPr="00A07C6F">
              <w:rPr>
                <w:sz w:val="24"/>
                <w:szCs w:val="24"/>
              </w:rPr>
              <w:t>Протягом</w:t>
            </w:r>
          </w:p>
          <w:p w:rsidR="008D7B88" w:rsidRPr="00A07C6F" w:rsidRDefault="008D7B88" w:rsidP="00551292">
            <w:pPr>
              <w:ind w:left="-108" w:right="-92"/>
              <w:jc w:val="center"/>
              <w:rPr>
                <w:sz w:val="24"/>
                <w:szCs w:val="24"/>
              </w:rPr>
            </w:pPr>
            <w:r w:rsidRPr="00A07C6F">
              <w:rPr>
                <w:sz w:val="24"/>
                <w:szCs w:val="24"/>
              </w:rPr>
              <w:t>півріччя</w:t>
            </w:r>
          </w:p>
          <w:p w:rsidR="008D7B88" w:rsidRPr="00A07C6F" w:rsidRDefault="008D7B88" w:rsidP="00551292">
            <w:pPr>
              <w:ind w:left="-108" w:right="-92"/>
              <w:jc w:val="center"/>
              <w:rPr>
                <w:sz w:val="24"/>
                <w:szCs w:val="24"/>
              </w:rPr>
            </w:pPr>
          </w:p>
        </w:tc>
        <w:tc>
          <w:tcPr>
            <w:tcW w:w="6293" w:type="dxa"/>
          </w:tcPr>
          <w:p w:rsidR="008D7B88" w:rsidRPr="00A07C6F" w:rsidRDefault="008D7B88" w:rsidP="005B0867">
            <w:pPr>
              <w:jc w:val="both"/>
              <w:rPr>
                <w:sz w:val="24"/>
                <w:szCs w:val="24"/>
              </w:rPr>
            </w:pPr>
            <w:r w:rsidRPr="00A07C6F">
              <w:rPr>
                <w:sz w:val="24"/>
                <w:szCs w:val="24"/>
              </w:rPr>
              <w:t xml:space="preserve">Протягом </w:t>
            </w:r>
            <w:r>
              <w:rPr>
                <w:sz w:val="24"/>
                <w:szCs w:val="24"/>
              </w:rPr>
              <w:t>другого</w:t>
            </w:r>
            <w:r w:rsidRPr="00A07C6F">
              <w:rPr>
                <w:sz w:val="24"/>
                <w:szCs w:val="24"/>
              </w:rPr>
              <w:t xml:space="preserve"> півріччя забезпечено проведення економічного (професійного) навчання з питань запобігання корупції серед працівників Міжрегіонального управління, дотримання правил етичної поведінки</w:t>
            </w:r>
          </w:p>
        </w:tc>
      </w:tr>
      <w:tr w:rsidR="008D7B88" w:rsidRPr="00CC3B89" w:rsidTr="0076115B">
        <w:trPr>
          <w:trHeight w:val="165"/>
        </w:trPr>
        <w:tc>
          <w:tcPr>
            <w:tcW w:w="709" w:type="dxa"/>
          </w:tcPr>
          <w:p w:rsidR="008D7B88" w:rsidRPr="00A07C6F" w:rsidRDefault="008D7B88" w:rsidP="00551292">
            <w:pPr>
              <w:tabs>
                <w:tab w:val="left" w:pos="746"/>
              </w:tabs>
              <w:jc w:val="center"/>
              <w:rPr>
                <w:sz w:val="24"/>
                <w:szCs w:val="24"/>
              </w:rPr>
            </w:pPr>
            <w:r w:rsidRPr="00A07C6F">
              <w:rPr>
                <w:sz w:val="24"/>
                <w:szCs w:val="24"/>
              </w:rPr>
              <w:t>9.17</w:t>
            </w:r>
          </w:p>
        </w:tc>
        <w:tc>
          <w:tcPr>
            <w:tcW w:w="4395" w:type="dxa"/>
          </w:tcPr>
          <w:p w:rsidR="008D7B88" w:rsidRPr="00A07C6F" w:rsidRDefault="008D7B88" w:rsidP="00551292">
            <w:pPr>
              <w:ind w:left="23"/>
              <w:jc w:val="both"/>
              <w:rPr>
                <w:bCs/>
                <w:sz w:val="24"/>
                <w:szCs w:val="24"/>
              </w:rPr>
            </w:pPr>
            <w:r w:rsidRPr="00A07C6F">
              <w:rPr>
                <w:bCs/>
                <w:sz w:val="24"/>
                <w:szCs w:val="24"/>
              </w:rPr>
              <w:t>Організація роботи та здійснення заходів щодо підвищення рівня професійної компетентності працівників Міжрегіонального управління за відповідними напрямами та формами. Участь у формуванні державного замовлення на підготовку та підвищення кваліфікації фахівців у відповідних сферах</w:t>
            </w:r>
          </w:p>
        </w:tc>
        <w:tc>
          <w:tcPr>
            <w:tcW w:w="2268" w:type="dxa"/>
          </w:tcPr>
          <w:p w:rsidR="008D7B88" w:rsidRPr="00A07C6F" w:rsidRDefault="008D7B88" w:rsidP="00551292">
            <w:pPr>
              <w:ind w:left="10"/>
              <w:jc w:val="both"/>
              <w:rPr>
                <w:sz w:val="24"/>
                <w:szCs w:val="24"/>
              </w:rPr>
            </w:pPr>
            <w:r w:rsidRPr="00A07C6F">
              <w:rPr>
                <w:sz w:val="24"/>
                <w:szCs w:val="24"/>
              </w:rPr>
              <w:t>Управління кадрового забезпечення та розвитку персоналу</w:t>
            </w:r>
          </w:p>
          <w:p w:rsidR="008D7B88" w:rsidRPr="00A07C6F" w:rsidRDefault="008D7B88" w:rsidP="00551292">
            <w:pPr>
              <w:ind w:left="10"/>
              <w:jc w:val="both"/>
              <w:rPr>
                <w:sz w:val="24"/>
                <w:szCs w:val="24"/>
              </w:rPr>
            </w:pPr>
          </w:p>
        </w:tc>
        <w:tc>
          <w:tcPr>
            <w:tcW w:w="1417" w:type="dxa"/>
          </w:tcPr>
          <w:p w:rsidR="008D7B88" w:rsidRPr="00A07C6F" w:rsidRDefault="008D7B88" w:rsidP="00551292">
            <w:pPr>
              <w:jc w:val="center"/>
              <w:rPr>
                <w:sz w:val="24"/>
                <w:szCs w:val="24"/>
              </w:rPr>
            </w:pPr>
            <w:r w:rsidRPr="00A07C6F">
              <w:rPr>
                <w:sz w:val="24"/>
                <w:szCs w:val="24"/>
              </w:rPr>
              <w:t>Протягом півріччя</w:t>
            </w:r>
          </w:p>
        </w:tc>
        <w:tc>
          <w:tcPr>
            <w:tcW w:w="6293" w:type="dxa"/>
          </w:tcPr>
          <w:p w:rsidR="008D7B88" w:rsidRPr="00A07C6F" w:rsidRDefault="008D7B88" w:rsidP="002F3797">
            <w:pPr>
              <w:jc w:val="both"/>
              <w:rPr>
                <w:sz w:val="24"/>
                <w:szCs w:val="24"/>
              </w:rPr>
            </w:pPr>
            <w:r w:rsidRPr="00A07C6F">
              <w:rPr>
                <w:sz w:val="24"/>
                <w:szCs w:val="24"/>
              </w:rPr>
              <w:t xml:space="preserve">Управлінням кадрового забезпечення та розвитку персоналу здійснено методичне керівництво за навчальним процесом з метою підвищення кваліфікації державних службовців в Міжрегіональному управлінні.  </w:t>
            </w:r>
          </w:p>
          <w:p w:rsidR="008D7B88" w:rsidRPr="001A4728" w:rsidRDefault="008D7B88" w:rsidP="002F3797">
            <w:pPr>
              <w:jc w:val="both"/>
            </w:pPr>
            <w:r>
              <w:rPr>
                <w:sz w:val="24"/>
                <w:szCs w:val="24"/>
              </w:rPr>
              <w:t>Протягом друге</w:t>
            </w:r>
            <w:r w:rsidRPr="00A07C6F">
              <w:rPr>
                <w:sz w:val="24"/>
                <w:szCs w:val="24"/>
              </w:rPr>
              <w:t xml:space="preserve"> півріччя 2021 року організовано та забезпечено проходження підвищення  кваліфікації </w:t>
            </w:r>
            <w:r>
              <w:rPr>
                <w:sz w:val="24"/>
                <w:szCs w:val="24"/>
              </w:rPr>
              <w:br/>
            </w:r>
            <w:r w:rsidRPr="00A07C6F">
              <w:rPr>
                <w:sz w:val="24"/>
                <w:szCs w:val="24"/>
              </w:rPr>
              <w:t>37 державних службовців за дистанційною формою навчання в Українській школі урядування, які отримали відповідні сертифікати</w:t>
            </w:r>
          </w:p>
        </w:tc>
      </w:tr>
      <w:tr w:rsidR="008D7B88" w:rsidRPr="00CC3B89" w:rsidTr="00A07C6F">
        <w:trPr>
          <w:trHeight w:val="467"/>
        </w:trPr>
        <w:tc>
          <w:tcPr>
            <w:tcW w:w="15082" w:type="dxa"/>
            <w:gridSpan w:val="5"/>
          </w:tcPr>
          <w:p w:rsidR="008D7B88" w:rsidRPr="00CC3B89" w:rsidRDefault="008D7B88" w:rsidP="005B0867">
            <w:pPr>
              <w:jc w:val="center"/>
              <w:rPr>
                <w:b/>
                <w:sz w:val="24"/>
                <w:szCs w:val="24"/>
              </w:rPr>
            </w:pPr>
            <w:r w:rsidRPr="00CC3B89">
              <w:rPr>
                <w:b/>
                <w:sz w:val="24"/>
                <w:szCs w:val="24"/>
              </w:rPr>
              <w:t>Розділ 10. Організація фінансової діяльності. Матеріально-технічний розвиток</w:t>
            </w:r>
          </w:p>
        </w:tc>
      </w:tr>
      <w:tr w:rsidR="008D7B88" w:rsidRPr="00CC3B89" w:rsidTr="0076115B">
        <w:trPr>
          <w:trHeight w:val="165"/>
        </w:trPr>
        <w:tc>
          <w:tcPr>
            <w:tcW w:w="709" w:type="dxa"/>
          </w:tcPr>
          <w:p w:rsidR="008D7B88" w:rsidRPr="00CC3B89" w:rsidRDefault="008D7B88" w:rsidP="00551292">
            <w:pPr>
              <w:ind w:right="57"/>
              <w:jc w:val="center"/>
              <w:rPr>
                <w:sz w:val="24"/>
                <w:szCs w:val="24"/>
              </w:rPr>
            </w:pPr>
            <w:r w:rsidRPr="00CC3B89">
              <w:rPr>
                <w:sz w:val="24"/>
                <w:szCs w:val="24"/>
              </w:rPr>
              <w:t>10.1</w:t>
            </w:r>
          </w:p>
        </w:tc>
        <w:tc>
          <w:tcPr>
            <w:tcW w:w="4395" w:type="dxa"/>
          </w:tcPr>
          <w:p w:rsidR="008D7B88" w:rsidRPr="00CC3B89" w:rsidRDefault="008D7B88" w:rsidP="00551292">
            <w:pPr>
              <w:ind w:left="23"/>
              <w:jc w:val="both"/>
              <w:rPr>
                <w:sz w:val="24"/>
                <w:szCs w:val="24"/>
              </w:rPr>
            </w:pPr>
            <w:r w:rsidRPr="00CC3B89">
              <w:rPr>
                <w:sz w:val="24"/>
                <w:szCs w:val="24"/>
              </w:rPr>
              <w:t>Підготовка та надання до ДПС бюджетних пропозицій на 2022 рік за бюджетними програмами, відповідальним виконавцем яких є ДПС</w:t>
            </w:r>
          </w:p>
        </w:tc>
        <w:tc>
          <w:tcPr>
            <w:tcW w:w="2268" w:type="dxa"/>
          </w:tcPr>
          <w:p w:rsidR="008D7B88" w:rsidRPr="00CC3B89" w:rsidRDefault="008D7B88" w:rsidP="00551292">
            <w:pPr>
              <w:ind w:left="10" w:right="-75"/>
              <w:jc w:val="both"/>
              <w:rPr>
                <w:sz w:val="24"/>
                <w:szCs w:val="24"/>
              </w:rPr>
            </w:pPr>
            <w:r w:rsidRPr="00CC3B89">
              <w:rPr>
                <w:sz w:val="24"/>
                <w:szCs w:val="24"/>
              </w:rPr>
              <w:t>Управління інфраструктури та бухгалтерського обліку</w:t>
            </w:r>
          </w:p>
        </w:tc>
        <w:tc>
          <w:tcPr>
            <w:tcW w:w="1417" w:type="dxa"/>
          </w:tcPr>
          <w:p w:rsidR="008D7B88" w:rsidRPr="00CC3B89" w:rsidRDefault="008D7B88" w:rsidP="00551292">
            <w:pPr>
              <w:jc w:val="center"/>
              <w:rPr>
                <w:sz w:val="24"/>
                <w:szCs w:val="24"/>
              </w:rPr>
            </w:pPr>
            <w:r w:rsidRPr="00CC3B89">
              <w:rPr>
                <w:sz w:val="24"/>
                <w:szCs w:val="24"/>
              </w:rPr>
              <w:t>Протягом півріччя</w:t>
            </w:r>
          </w:p>
        </w:tc>
        <w:tc>
          <w:tcPr>
            <w:tcW w:w="6293" w:type="dxa"/>
          </w:tcPr>
          <w:p w:rsidR="008D7B88" w:rsidRPr="00CC3B89" w:rsidRDefault="008D7B88" w:rsidP="00CF1C90">
            <w:pPr>
              <w:jc w:val="both"/>
              <w:rPr>
                <w:sz w:val="24"/>
                <w:szCs w:val="24"/>
                <w:highlight w:val="yellow"/>
              </w:rPr>
            </w:pPr>
            <w:r w:rsidRPr="00CC3B89">
              <w:rPr>
                <w:color w:val="000000"/>
                <w:sz w:val="24"/>
                <w:szCs w:val="24"/>
              </w:rPr>
              <w:t xml:space="preserve">Відповідно до листів </w:t>
            </w:r>
            <w:r w:rsidRPr="00E778F2">
              <w:rPr>
                <w:color w:val="000000"/>
                <w:sz w:val="24"/>
                <w:szCs w:val="24"/>
              </w:rPr>
              <w:t xml:space="preserve">ДПС від 14.07.2021 </w:t>
            </w:r>
            <w:r w:rsidRPr="00E778F2">
              <w:rPr>
                <w:color w:val="000000"/>
                <w:sz w:val="24"/>
                <w:szCs w:val="24"/>
              </w:rPr>
              <w:br/>
              <w:t xml:space="preserve">№ 16042/7/99-00-10-07-02-08 та від 19.10.2021 </w:t>
            </w:r>
            <w:r w:rsidRPr="00E778F2">
              <w:rPr>
                <w:color w:val="000000"/>
                <w:sz w:val="24"/>
                <w:szCs w:val="24"/>
              </w:rPr>
              <w:br/>
              <w:t>№ 23439/7/99-00-10-07-02-07 Міжрегіональне управління надало зміни до бюджетного запиту на 2022 рік листами від 21.07.2021 № 4149/8/31-00-10-02-42 та від 20.10.2021 № 6021/8/31-00-10-02-42 з урахуванням пропозиції</w:t>
            </w:r>
            <w:r w:rsidRPr="00CC3B89">
              <w:rPr>
                <w:color w:val="000000"/>
                <w:sz w:val="24"/>
                <w:szCs w:val="24"/>
              </w:rPr>
              <w:t xml:space="preserve"> структурних підрозділів </w:t>
            </w:r>
            <w:r>
              <w:rPr>
                <w:color w:val="000000"/>
                <w:sz w:val="24"/>
                <w:szCs w:val="24"/>
              </w:rPr>
              <w:t>М</w:t>
            </w:r>
            <w:r w:rsidRPr="00CC3B89">
              <w:rPr>
                <w:color w:val="000000"/>
                <w:sz w:val="24"/>
                <w:szCs w:val="24"/>
              </w:rPr>
              <w:t>іжрегіонального управління</w:t>
            </w:r>
          </w:p>
        </w:tc>
      </w:tr>
      <w:tr w:rsidR="008D7B88" w:rsidRPr="00CC3B89" w:rsidTr="0076115B">
        <w:trPr>
          <w:trHeight w:val="165"/>
        </w:trPr>
        <w:tc>
          <w:tcPr>
            <w:tcW w:w="709" w:type="dxa"/>
          </w:tcPr>
          <w:p w:rsidR="008D7B88" w:rsidRPr="00CC3B89" w:rsidRDefault="008D7B88" w:rsidP="00551292">
            <w:pPr>
              <w:ind w:right="57"/>
              <w:jc w:val="center"/>
              <w:rPr>
                <w:sz w:val="24"/>
                <w:szCs w:val="24"/>
              </w:rPr>
            </w:pPr>
            <w:r w:rsidRPr="00CC3B89">
              <w:rPr>
                <w:sz w:val="24"/>
                <w:szCs w:val="24"/>
              </w:rPr>
              <w:lastRenderedPageBreak/>
              <w:t>10.2</w:t>
            </w:r>
          </w:p>
        </w:tc>
        <w:tc>
          <w:tcPr>
            <w:tcW w:w="4395" w:type="dxa"/>
          </w:tcPr>
          <w:p w:rsidR="008D7B88" w:rsidRPr="00CC3B89" w:rsidRDefault="008D7B88" w:rsidP="00551292">
            <w:pPr>
              <w:ind w:left="23"/>
              <w:jc w:val="both"/>
              <w:rPr>
                <w:sz w:val="24"/>
                <w:szCs w:val="24"/>
              </w:rPr>
            </w:pPr>
            <w:r w:rsidRPr="00CC3B89">
              <w:rPr>
                <w:sz w:val="24"/>
                <w:szCs w:val="24"/>
              </w:rPr>
              <w:t xml:space="preserve">Затвердження змін до кошторисів та планів асигнувань за бюджетними програмами, закріпленими за </w:t>
            </w:r>
            <w:r w:rsidRPr="00CC3B89">
              <w:rPr>
                <w:sz w:val="24"/>
                <w:szCs w:val="24"/>
                <w:lang w:eastAsia="en-US"/>
              </w:rPr>
              <w:t>Міжрегіональним управлінням</w:t>
            </w:r>
            <w:r w:rsidRPr="00CC3B89">
              <w:rPr>
                <w:sz w:val="24"/>
                <w:szCs w:val="24"/>
              </w:rPr>
              <w:t>, змін до них згідно з обсягами, визначеними в розписі Державного бюджету України на 2021 рік</w:t>
            </w:r>
          </w:p>
        </w:tc>
        <w:tc>
          <w:tcPr>
            <w:tcW w:w="2268" w:type="dxa"/>
          </w:tcPr>
          <w:p w:rsidR="008D7B88" w:rsidRPr="00CC3B89" w:rsidRDefault="008D7B88" w:rsidP="00551292">
            <w:pPr>
              <w:ind w:left="10"/>
              <w:jc w:val="both"/>
              <w:rPr>
                <w:sz w:val="24"/>
                <w:szCs w:val="24"/>
              </w:rPr>
            </w:pPr>
            <w:r w:rsidRPr="00CC3B89">
              <w:rPr>
                <w:sz w:val="24"/>
                <w:szCs w:val="24"/>
              </w:rPr>
              <w:t>Управління інфраструктури та бухгалтерського обліку</w:t>
            </w:r>
          </w:p>
        </w:tc>
        <w:tc>
          <w:tcPr>
            <w:tcW w:w="1417" w:type="dxa"/>
          </w:tcPr>
          <w:p w:rsidR="008D7B88" w:rsidRPr="00CC3B89" w:rsidRDefault="008D7B88" w:rsidP="00551292">
            <w:pPr>
              <w:jc w:val="center"/>
              <w:rPr>
                <w:sz w:val="24"/>
                <w:szCs w:val="24"/>
              </w:rPr>
            </w:pPr>
            <w:r w:rsidRPr="00CC3B89">
              <w:rPr>
                <w:sz w:val="24"/>
                <w:szCs w:val="24"/>
              </w:rPr>
              <w:t>Протягом півріччя</w:t>
            </w:r>
          </w:p>
        </w:tc>
        <w:tc>
          <w:tcPr>
            <w:tcW w:w="6293" w:type="dxa"/>
          </w:tcPr>
          <w:p w:rsidR="008D7B88" w:rsidRPr="00E778F2" w:rsidRDefault="008D7B88" w:rsidP="00646E7A">
            <w:pPr>
              <w:widowControl w:val="0"/>
              <w:jc w:val="both"/>
              <w:rPr>
                <w:color w:val="000000"/>
                <w:sz w:val="24"/>
                <w:szCs w:val="24"/>
              </w:rPr>
            </w:pPr>
            <w:r w:rsidRPr="00CC3B89">
              <w:rPr>
                <w:color w:val="000000"/>
                <w:sz w:val="24"/>
                <w:szCs w:val="24"/>
              </w:rPr>
              <w:t xml:space="preserve">Впродовж другого півріччя 2021 року були внесені зміни до кошторису за </w:t>
            </w:r>
            <w:r w:rsidRPr="00E778F2">
              <w:rPr>
                <w:color w:val="000000"/>
                <w:sz w:val="24"/>
                <w:szCs w:val="24"/>
              </w:rPr>
              <w:t>КПКВК 3507010 «Керівництво та управління у сфері податкової політики» відповідно до довідок:</w:t>
            </w:r>
          </w:p>
          <w:p w:rsidR="008D7B88" w:rsidRPr="00E778F2" w:rsidRDefault="008D7B88" w:rsidP="00646E7A">
            <w:pPr>
              <w:widowControl w:val="0"/>
              <w:jc w:val="both"/>
              <w:rPr>
                <w:color w:val="000000"/>
                <w:sz w:val="24"/>
                <w:szCs w:val="24"/>
              </w:rPr>
            </w:pPr>
            <w:r w:rsidRPr="00E778F2">
              <w:rPr>
                <w:color w:val="000000"/>
                <w:sz w:val="24"/>
                <w:szCs w:val="24"/>
              </w:rPr>
              <w:t>від 28.07.2021 № 354 (зменшення видатків за КЕКВ 2800 «Інші поточні видатки»);</w:t>
            </w:r>
          </w:p>
          <w:p w:rsidR="008D7B88" w:rsidRPr="00E778F2" w:rsidRDefault="008D7B88" w:rsidP="00646E7A">
            <w:pPr>
              <w:widowControl w:val="0"/>
              <w:jc w:val="both"/>
              <w:rPr>
                <w:color w:val="000000"/>
                <w:sz w:val="24"/>
                <w:szCs w:val="24"/>
              </w:rPr>
            </w:pPr>
            <w:r w:rsidRPr="00E778F2">
              <w:rPr>
                <w:color w:val="000000"/>
                <w:sz w:val="24"/>
                <w:szCs w:val="24"/>
              </w:rPr>
              <w:t>від 30.09.2021 № 451 (збільшення видатків за КЕКВ 2240 «Оплата послуг (крім комунальних) »);</w:t>
            </w:r>
          </w:p>
          <w:p w:rsidR="008D7B88" w:rsidRPr="00E778F2" w:rsidRDefault="008D7B88" w:rsidP="00646E7A">
            <w:pPr>
              <w:widowControl w:val="0"/>
              <w:jc w:val="both"/>
              <w:rPr>
                <w:color w:val="000000"/>
                <w:sz w:val="24"/>
                <w:szCs w:val="24"/>
              </w:rPr>
            </w:pPr>
            <w:r w:rsidRPr="00E778F2">
              <w:rPr>
                <w:color w:val="000000"/>
                <w:sz w:val="24"/>
                <w:szCs w:val="24"/>
              </w:rPr>
              <w:t>від 22.10.2021 № 479 (збільшення видатків за КЕКВ 2120 «Нарахування на оплату праці» та КЕКВ 2210 «Предмети, матеріали, обладнання та інвентар», зменшення видатків за КЕКВ 2240 «Оплата послуг (крім комунальних)» та КЕКВ 2250 «Видатки на відрядження»);</w:t>
            </w:r>
          </w:p>
          <w:p w:rsidR="008D7B88" w:rsidRPr="00E778F2" w:rsidRDefault="008D7B88" w:rsidP="00646E7A">
            <w:pPr>
              <w:widowControl w:val="0"/>
              <w:jc w:val="both"/>
              <w:rPr>
                <w:color w:val="000000"/>
                <w:sz w:val="24"/>
                <w:szCs w:val="24"/>
              </w:rPr>
            </w:pPr>
            <w:r w:rsidRPr="00E778F2">
              <w:rPr>
                <w:color w:val="000000"/>
                <w:sz w:val="24"/>
                <w:szCs w:val="24"/>
              </w:rPr>
              <w:t>від 26.10.2021 № 501 (збільшення видатків за КЕКВ 2240 «Оплата послуг (крім комунальних) »);</w:t>
            </w:r>
          </w:p>
          <w:p w:rsidR="008D7B88" w:rsidRPr="00E778F2" w:rsidRDefault="008D7B88" w:rsidP="00646E7A">
            <w:pPr>
              <w:widowControl w:val="0"/>
              <w:jc w:val="both"/>
              <w:rPr>
                <w:color w:val="000000"/>
                <w:sz w:val="24"/>
                <w:szCs w:val="24"/>
              </w:rPr>
            </w:pPr>
            <w:r w:rsidRPr="00E778F2">
              <w:rPr>
                <w:color w:val="000000"/>
                <w:sz w:val="24"/>
                <w:szCs w:val="24"/>
              </w:rPr>
              <w:t>від 29.10.2021 № 534 (збільшення видатків за КЕКВ 2240 «Оплата послуг (крім комунальних)» та зменшення видатків за КЕКВ 2250 «Видатки на відрядження»).</w:t>
            </w:r>
          </w:p>
          <w:p w:rsidR="008D7B88" w:rsidRPr="00CC3B89" w:rsidRDefault="008D7B88" w:rsidP="00646E7A">
            <w:pPr>
              <w:jc w:val="both"/>
              <w:rPr>
                <w:sz w:val="24"/>
                <w:szCs w:val="24"/>
                <w:highlight w:val="yellow"/>
              </w:rPr>
            </w:pPr>
            <w:r w:rsidRPr="00E778F2">
              <w:rPr>
                <w:color w:val="000000"/>
                <w:sz w:val="24"/>
                <w:szCs w:val="24"/>
              </w:rPr>
              <w:t>Впродовж другого півріччя 2021 року були внесені зміни до кошторису за КПКВК 3507090 «Виконання судових рішень на користь фізичних та юридичних осіб» відповідно до довідки від 28.07.2021 № 28 (зменшення видатків за КЕКВ 2800 «Інші поточні видатки»)</w:t>
            </w:r>
          </w:p>
        </w:tc>
      </w:tr>
      <w:tr w:rsidR="008D7B88" w:rsidRPr="00CC3B89" w:rsidTr="0076115B">
        <w:trPr>
          <w:trHeight w:val="165"/>
        </w:trPr>
        <w:tc>
          <w:tcPr>
            <w:tcW w:w="709" w:type="dxa"/>
          </w:tcPr>
          <w:p w:rsidR="008D7B88" w:rsidRPr="00CC3B89" w:rsidRDefault="008D7B88" w:rsidP="00551292">
            <w:pPr>
              <w:ind w:right="57"/>
              <w:jc w:val="center"/>
              <w:rPr>
                <w:sz w:val="24"/>
                <w:szCs w:val="24"/>
              </w:rPr>
            </w:pPr>
            <w:r w:rsidRPr="00CC3B89">
              <w:rPr>
                <w:sz w:val="24"/>
                <w:szCs w:val="24"/>
              </w:rPr>
              <w:t>10.3</w:t>
            </w:r>
          </w:p>
        </w:tc>
        <w:tc>
          <w:tcPr>
            <w:tcW w:w="4395" w:type="dxa"/>
          </w:tcPr>
          <w:p w:rsidR="008D7B88" w:rsidRPr="00CC3B89" w:rsidRDefault="008D7B88" w:rsidP="00551292">
            <w:pPr>
              <w:ind w:left="23"/>
              <w:jc w:val="both"/>
              <w:rPr>
                <w:sz w:val="24"/>
                <w:szCs w:val="24"/>
              </w:rPr>
            </w:pPr>
            <w:r w:rsidRPr="00CC3B89">
              <w:rPr>
                <w:sz w:val="24"/>
                <w:szCs w:val="24"/>
              </w:rPr>
              <w:t>Складання фінансової звітності про виконання кошторису за бюджетними програмами, відповідальним виконавцем яких є ДПС, та подання її в установленому порядку до ДПС</w:t>
            </w:r>
          </w:p>
        </w:tc>
        <w:tc>
          <w:tcPr>
            <w:tcW w:w="2268" w:type="dxa"/>
          </w:tcPr>
          <w:p w:rsidR="008D7B88" w:rsidRPr="00CC3B89" w:rsidRDefault="008D7B88" w:rsidP="00551292">
            <w:pPr>
              <w:ind w:left="10"/>
              <w:jc w:val="both"/>
              <w:rPr>
                <w:sz w:val="24"/>
                <w:szCs w:val="24"/>
              </w:rPr>
            </w:pPr>
            <w:r w:rsidRPr="00CC3B89">
              <w:rPr>
                <w:sz w:val="24"/>
                <w:szCs w:val="24"/>
              </w:rPr>
              <w:t>Управління інфраструктури та бухгалтерського обліку</w:t>
            </w:r>
          </w:p>
        </w:tc>
        <w:tc>
          <w:tcPr>
            <w:tcW w:w="1417" w:type="dxa"/>
          </w:tcPr>
          <w:p w:rsidR="008D7B88" w:rsidRPr="00CC3B89" w:rsidRDefault="008D7B88" w:rsidP="00551292">
            <w:pPr>
              <w:jc w:val="center"/>
              <w:rPr>
                <w:sz w:val="24"/>
                <w:szCs w:val="24"/>
              </w:rPr>
            </w:pPr>
            <w:r w:rsidRPr="00CC3B89">
              <w:rPr>
                <w:sz w:val="24"/>
                <w:szCs w:val="24"/>
              </w:rPr>
              <w:t>Протягом півріччя</w:t>
            </w:r>
          </w:p>
        </w:tc>
        <w:tc>
          <w:tcPr>
            <w:tcW w:w="6293" w:type="dxa"/>
          </w:tcPr>
          <w:p w:rsidR="008D7B88" w:rsidRPr="00CC3B89" w:rsidRDefault="008D7B88" w:rsidP="00337C5B">
            <w:pPr>
              <w:keepLines/>
              <w:jc w:val="both"/>
              <w:rPr>
                <w:color w:val="000000"/>
                <w:sz w:val="24"/>
                <w:szCs w:val="24"/>
              </w:rPr>
            </w:pPr>
            <w:r w:rsidRPr="00CC3B89">
              <w:rPr>
                <w:sz w:val="24"/>
                <w:szCs w:val="24"/>
              </w:rPr>
              <w:t xml:space="preserve">1. Відповідно до наказу Міністерства фінансів України </w:t>
            </w:r>
            <w:r>
              <w:rPr>
                <w:sz w:val="24"/>
                <w:szCs w:val="24"/>
              </w:rPr>
              <w:br/>
            </w:r>
            <w:r w:rsidRPr="00CC3B89">
              <w:rPr>
                <w:sz w:val="24"/>
                <w:szCs w:val="24"/>
              </w:rPr>
              <w:t xml:space="preserve">від 28.02.2017 № 307 </w:t>
            </w:r>
            <w:r w:rsidRPr="00EC7162">
              <w:rPr>
                <w:sz w:val="24"/>
                <w:szCs w:val="24"/>
              </w:rPr>
              <w:t>«</w:t>
            </w:r>
            <w:r w:rsidRPr="00CC3B89">
              <w:rPr>
                <w:sz w:val="24"/>
                <w:szCs w:val="24"/>
              </w:rPr>
              <w:t xml:space="preserve">Про затвердження Порядку заповнення форм фінансової звітності в державному секторі та Змін до Національного положення (стандарту) бухгалтерського обліку в державному секторі 101 «Подання фінансової звітності» та Змін до національного положення (стандарту) бухгалтерського обліку в держаному секторі 101 «Подання фінансової звітності», затвердженого в Міністерстві юстиції України </w:t>
            </w:r>
            <w:r>
              <w:rPr>
                <w:sz w:val="24"/>
                <w:szCs w:val="24"/>
              </w:rPr>
              <w:t xml:space="preserve">                         </w:t>
            </w:r>
            <w:r w:rsidRPr="00CC3B89">
              <w:rPr>
                <w:sz w:val="24"/>
                <w:szCs w:val="24"/>
              </w:rPr>
              <w:lastRenderedPageBreak/>
              <w:t xml:space="preserve">від 24.01.2017 за </w:t>
            </w:r>
            <w:r w:rsidRPr="006E4194">
              <w:rPr>
                <w:sz w:val="24"/>
                <w:szCs w:val="24"/>
              </w:rPr>
              <w:t>№ 384/30252</w:t>
            </w:r>
            <w:r w:rsidRPr="00CC3B89">
              <w:rPr>
                <w:sz w:val="24"/>
                <w:szCs w:val="24"/>
              </w:rPr>
              <w:t xml:space="preserve">, та відповідно до наказу Міністерства фінансів України від 24.01.2012 № 44 </w:t>
            </w:r>
            <w:r>
              <w:rPr>
                <w:sz w:val="24"/>
                <w:szCs w:val="24"/>
              </w:rPr>
              <w:br/>
            </w:r>
            <w:r w:rsidRPr="006E4194">
              <w:rPr>
                <w:sz w:val="24"/>
                <w:szCs w:val="24"/>
              </w:rPr>
              <w:t>«Про затвердження Порядку складання бюджетної звітності розпорядниками та одержувачами бюджетних коштів, звітності фондами загальнообов’язкового державного соціального і пенсійного страхування»</w:t>
            </w:r>
            <w:r w:rsidRPr="00CC3B89">
              <w:rPr>
                <w:sz w:val="24"/>
                <w:szCs w:val="24"/>
              </w:rPr>
              <w:t xml:space="preserve"> </w:t>
            </w:r>
            <w:r>
              <w:rPr>
                <w:sz w:val="24"/>
                <w:szCs w:val="24"/>
              </w:rPr>
              <w:br/>
            </w:r>
            <w:r w:rsidRPr="00CC3B89">
              <w:rPr>
                <w:sz w:val="24"/>
                <w:szCs w:val="24"/>
              </w:rPr>
              <w:t xml:space="preserve">(із змінами), затвердженого в Міністерстві юстиції України 15.09.2017 </w:t>
            </w:r>
            <w:r w:rsidRPr="00CC3B89">
              <w:rPr>
                <w:color w:val="000000"/>
                <w:sz w:val="24"/>
                <w:szCs w:val="24"/>
              </w:rPr>
              <w:t>за № 712, надано фінансову та бюджетну звітність за ІІ квартал 2021 року,</w:t>
            </w:r>
            <w:r>
              <w:rPr>
                <w:color w:val="000000"/>
                <w:sz w:val="24"/>
                <w:szCs w:val="24"/>
              </w:rPr>
              <w:t xml:space="preserve">                          </w:t>
            </w:r>
            <w:r w:rsidRPr="00CC3B89">
              <w:rPr>
                <w:color w:val="000000"/>
                <w:sz w:val="24"/>
                <w:szCs w:val="24"/>
              </w:rPr>
              <w:t xml:space="preserve"> </w:t>
            </w:r>
            <w:r w:rsidRPr="00531005">
              <w:rPr>
                <w:color w:val="000000"/>
                <w:sz w:val="24"/>
                <w:szCs w:val="24"/>
              </w:rPr>
              <w:t>9 місяців 2021</w:t>
            </w:r>
            <w:r w:rsidRPr="00CC3B89">
              <w:rPr>
                <w:color w:val="000000"/>
                <w:sz w:val="24"/>
                <w:szCs w:val="24"/>
              </w:rPr>
              <w:t xml:space="preserve"> року та місячну звітність.</w:t>
            </w:r>
          </w:p>
          <w:p w:rsidR="008D7B88" w:rsidRPr="00CC3B89" w:rsidRDefault="008D7B88" w:rsidP="00337C5B">
            <w:pPr>
              <w:keepLines/>
              <w:jc w:val="both"/>
              <w:rPr>
                <w:color w:val="000000"/>
                <w:sz w:val="24"/>
                <w:szCs w:val="24"/>
              </w:rPr>
            </w:pPr>
            <w:r w:rsidRPr="00CC3B89">
              <w:rPr>
                <w:color w:val="000000"/>
                <w:sz w:val="24"/>
                <w:szCs w:val="24"/>
              </w:rPr>
              <w:t xml:space="preserve">2. Відповідно до </w:t>
            </w:r>
            <w:r w:rsidRPr="00433868">
              <w:rPr>
                <w:color w:val="000000"/>
                <w:sz w:val="24"/>
                <w:szCs w:val="24"/>
              </w:rPr>
              <w:t>ст. 14 Кодексу</w:t>
            </w:r>
            <w:r>
              <w:rPr>
                <w:color w:val="000000"/>
                <w:sz w:val="24"/>
                <w:szCs w:val="24"/>
              </w:rPr>
              <w:t xml:space="preserve"> </w:t>
            </w:r>
            <w:r w:rsidRPr="00CC3B89">
              <w:rPr>
                <w:color w:val="000000"/>
                <w:sz w:val="24"/>
                <w:szCs w:val="24"/>
              </w:rPr>
              <w:t xml:space="preserve">в установлені терміни складено та надано податкову звітність за формою 1-ДФ та податковий розрахунок сум доходу, нарахованого (сплаченого) на користь платників податків – фізичних осіб, і сум утриманого з них податку, а також сум нарахованого єдиного внеску за ІІ квартал 2021 року, </w:t>
            </w:r>
            <w:r>
              <w:rPr>
                <w:color w:val="000000"/>
                <w:sz w:val="24"/>
                <w:szCs w:val="24"/>
              </w:rPr>
              <w:br/>
            </w:r>
            <w:r w:rsidRPr="00CC3B89">
              <w:rPr>
                <w:color w:val="000000"/>
                <w:sz w:val="24"/>
                <w:szCs w:val="24"/>
              </w:rPr>
              <w:t>9 місяців 2021 року.</w:t>
            </w:r>
          </w:p>
          <w:p w:rsidR="008D7B88" w:rsidRPr="00CC3B89" w:rsidRDefault="008D7B88" w:rsidP="00337C5B">
            <w:pPr>
              <w:keepLines/>
              <w:tabs>
                <w:tab w:val="left" w:pos="34"/>
              </w:tabs>
              <w:ind w:firstLine="34"/>
              <w:jc w:val="both"/>
              <w:rPr>
                <w:sz w:val="24"/>
                <w:szCs w:val="24"/>
              </w:rPr>
            </w:pPr>
            <w:r w:rsidRPr="00CC3B89">
              <w:rPr>
                <w:color w:val="000000"/>
                <w:sz w:val="24"/>
                <w:szCs w:val="24"/>
              </w:rPr>
              <w:t xml:space="preserve">3. Відповідно </w:t>
            </w:r>
            <w:r w:rsidRPr="00433868">
              <w:rPr>
                <w:color w:val="000000"/>
                <w:sz w:val="24"/>
                <w:szCs w:val="24"/>
              </w:rPr>
              <w:t>до ст. 14 Кодексу кожного</w:t>
            </w:r>
            <w:r w:rsidRPr="00CC3B89">
              <w:rPr>
                <w:color w:val="000000"/>
                <w:sz w:val="24"/>
                <w:szCs w:val="24"/>
              </w:rPr>
              <w:t xml:space="preserve"> місяця складено та надано звітність про нарахування</w:t>
            </w:r>
            <w:r w:rsidRPr="00CC3B89">
              <w:rPr>
                <w:sz w:val="24"/>
                <w:szCs w:val="24"/>
              </w:rPr>
              <w:t xml:space="preserve"> та сплату єдиного внеску на загальнообов`язкове державне соціальне страхування.</w:t>
            </w:r>
          </w:p>
          <w:p w:rsidR="008D7B88" w:rsidRPr="00CC3B89" w:rsidRDefault="008D7B88" w:rsidP="00485C3C">
            <w:pPr>
              <w:pStyle w:val="af9"/>
              <w:jc w:val="both"/>
              <w:rPr>
                <w:sz w:val="24"/>
                <w:szCs w:val="24"/>
                <w:highlight w:val="yellow"/>
              </w:rPr>
            </w:pPr>
            <w:r w:rsidRPr="00CC3B89">
              <w:rPr>
                <w:sz w:val="24"/>
                <w:szCs w:val="24"/>
              </w:rPr>
              <w:t>4. Відповідно до Закону України «Про державну статистику» в установлені строки підготовлено та надано до органів статистики місячну, квартальну статистичну звітність</w:t>
            </w:r>
          </w:p>
        </w:tc>
      </w:tr>
      <w:tr w:rsidR="008D7B88" w:rsidRPr="00CC3B89" w:rsidTr="0076115B">
        <w:trPr>
          <w:trHeight w:val="165"/>
        </w:trPr>
        <w:tc>
          <w:tcPr>
            <w:tcW w:w="709" w:type="dxa"/>
          </w:tcPr>
          <w:p w:rsidR="008D7B88" w:rsidRPr="00CC3B89" w:rsidRDefault="008D7B88" w:rsidP="00551292">
            <w:pPr>
              <w:ind w:right="57"/>
              <w:jc w:val="center"/>
              <w:rPr>
                <w:sz w:val="24"/>
                <w:szCs w:val="24"/>
              </w:rPr>
            </w:pPr>
            <w:r w:rsidRPr="00CC3B89">
              <w:rPr>
                <w:sz w:val="24"/>
                <w:szCs w:val="24"/>
              </w:rPr>
              <w:lastRenderedPageBreak/>
              <w:t>10.4</w:t>
            </w:r>
          </w:p>
        </w:tc>
        <w:tc>
          <w:tcPr>
            <w:tcW w:w="4395" w:type="dxa"/>
          </w:tcPr>
          <w:p w:rsidR="008D7B88" w:rsidRPr="00CC3B89" w:rsidRDefault="008D7B88" w:rsidP="00551292">
            <w:pPr>
              <w:ind w:left="23"/>
              <w:jc w:val="both"/>
              <w:rPr>
                <w:sz w:val="24"/>
                <w:szCs w:val="24"/>
              </w:rPr>
            </w:pPr>
            <w:r w:rsidRPr="00CC3B89">
              <w:rPr>
                <w:sz w:val="24"/>
                <w:szCs w:val="24"/>
              </w:rPr>
              <w:t>Здійснення заходів щодо проведення процедур публічних закупівель відповідно до законодавчих та інших нормативно-правових актів</w:t>
            </w:r>
          </w:p>
        </w:tc>
        <w:tc>
          <w:tcPr>
            <w:tcW w:w="2268" w:type="dxa"/>
          </w:tcPr>
          <w:p w:rsidR="008D7B88" w:rsidRPr="00CC3B89" w:rsidRDefault="008D7B88" w:rsidP="00551292">
            <w:pPr>
              <w:ind w:left="10"/>
              <w:jc w:val="both"/>
              <w:rPr>
                <w:sz w:val="24"/>
                <w:szCs w:val="24"/>
              </w:rPr>
            </w:pPr>
            <w:r w:rsidRPr="00CC3B89">
              <w:rPr>
                <w:sz w:val="24"/>
                <w:szCs w:val="24"/>
              </w:rPr>
              <w:t>Управління інфраструктури та бухгалтерського обліку</w:t>
            </w:r>
          </w:p>
        </w:tc>
        <w:tc>
          <w:tcPr>
            <w:tcW w:w="1417" w:type="dxa"/>
          </w:tcPr>
          <w:p w:rsidR="008D7B88" w:rsidRPr="00CC3B89" w:rsidRDefault="008D7B88" w:rsidP="00551292">
            <w:pPr>
              <w:jc w:val="center"/>
              <w:rPr>
                <w:sz w:val="24"/>
                <w:szCs w:val="24"/>
              </w:rPr>
            </w:pPr>
            <w:r w:rsidRPr="00CC3B89">
              <w:rPr>
                <w:sz w:val="24"/>
                <w:szCs w:val="24"/>
              </w:rPr>
              <w:t>Протягом півріччя</w:t>
            </w:r>
          </w:p>
        </w:tc>
        <w:tc>
          <w:tcPr>
            <w:tcW w:w="6293" w:type="dxa"/>
          </w:tcPr>
          <w:p w:rsidR="008D7B88" w:rsidRPr="00CC3B89" w:rsidRDefault="008D7B88" w:rsidP="005E1DFD">
            <w:pPr>
              <w:keepLines/>
              <w:jc w:val="both"/>
              <w:rPr>
                <w:sz w:val="24"/>
                <w:szCs w:val="24"/>
              </w:rPr>
            </w:pPr>
            <w:r w:rsidRPr="00CC3B89">
              <w:rPr>
                <w:sz w:val="24"/>
                <w:szCs w:val="24"/>
              </w:rPr>
              <w:t>Відповідно до ЗУ «Про публічні закупівлі» здійснено 58</w:t>
            </w:r>
          </w:p>
          <w:p w:rsidR="008D7B88" w:rsidRPr="00CC3B89" w:rsidRDefault="008D7B88" w:rsidP="005E1DFD">
            <w:pPr>
              <w:keepLines/>
              <w:jc w:val="both"/>
              <w:rPr>
                <w:sz w:val="24"/>
                <w:szCs w:val="24"/>
              </w:rPr>
            </w:pPr>
            <w:r w:rsidRPr="00CC3B89">
              <w:rPr>
                <w:sz w:val="24"/>
                <w:szCs w:val="24"/>
              </w:rPr>
              <w:t>процедур закупівлі товарів, робіт і послуг, з яких:</w:t>
            </w:r>
          </w:p>
          <w:p w:rsidR="008D7B88" w:rsidRPr="006E4194" w:rsidRDefault="008D7B88" w:rsidP="005E1DFD">
            <w:pPr>
              <w:keepLines/>
              <w:jc w:val="both"/>
              <w:rPr>
                <w:sz w:val="24"/>
                <w:szCs w:val="24"/>
              </w:rPr>
            </w:pPr>
            <w:r w:rsidRPr="00CC3B89">
              <w:rPr>
                <w:sz w:val="24"/>
                <w:szCs w:val="24"/>
              </w:rPr>
              <w:t xml:space="preserve">відкриті </w:t>
            </w:r>
            <w:r w:rsidRPr="006E4194">
              <w:rPr>
                <w:sz w:val="24"/>
                <w:szCs w:val="24"/>
              </w:rPr>
              <w:t>торги – 27 процедур;</w:t>
            </w:r>
          </w:p>
          <w:p w:rsidR="008D7B88" w:rsidRPr="006E4194" w:rsidRDefault="008D7B88" w:rsidP="005E1DFD">
            <w:pPr>
              <w:keepLines/>
              <w:jc w:val="both"/>
              <w:rPr>
                <w:sz w:val="24"/>
                <w:szCs w:val="24"/>
              </w:rPr>
            </w:pPr>
            <w:r w:rsidRPr="006E4194">
              <w:rPr>
                <w:sz w:val="24"/>
                <w:szCs w:val="24"/>
              </w:rPr>
              <w:t>спрощенні/допорогові закупівлі – 10 процедур;</w:t>
            </w:r>
          </w:p>
          <w:p w:rsidR="008D7B88" w:rsidRDefault="008D7B88" w:rsidP="005E1DFD">
            <w:pPr>
              <w:keepLines/>
              <w:jc w:val="both"/>
              <w:rPr>
                <w:sz w:val="24"/>
                <w:szCs w:val="24"/>
              </w:rPr>
            </w:pPr>
            <w:r w:rsidRPr="006E4194">
              <w:rPr>
                <w:sz w:val="24"/>
                <w:szCs w:val="24"/>
              </w:rPr>
              <w:t>без застосування електронної системи – 8</w:t>
            </w:r>
            <w:r w:rsidRPr="00CC3B89">
              <w:rPr>
                <w:sz w:val="24"/>
                <w:szCs w:val="24"/>
              </w:rPr>
              <w:t>;</w:t>
            </w:r>
          </w:p>
          <w:p w:rsidR="008D7B88" w:rsidRPr="00433868" w:rsidRDefault="008D7B88" w:rsidP="005E1DFD">
            <w:pPr>
              <w:keepLines/>
              <w:jc w:val="both"/>
              <w:rPr>
                <w:sz w:val="24"/>
                <w:szCs w:val="24"/>
              </w:rPr>
            </w:pPr>
            <w:r w:rsidRPr="00CC3B89">
              <w:rPr>
                <w:sz w:val="24"/>
                <w:szCs w:val="24"/>
              </w:rPr>
              <w:t>переговорна процедура</w:t>
            </w:r>
            <w:r>
              <w:rPr>
                <w:sz w:val="24"/>
                <w:szCs w:val="24"/>
              </w:rPr>
              <w:t xml:space="preserve"> </w:t>
            </w:r>
            <w:r w:rsidRPr="00433868">
              <w:rPr>
                <w:sz w:val="24"/>
                <w:szCs w:val="24"/>
              </w:rPr>
              <w:t>– 8</w:t>
            </w:r>
            <w:r w:rsidRPr="00CC3B89">
              <w:rPr>
                <w:sz w:val="24"/>
                <w:szCs w:val="24"/>
              </w:rPr>
              <w:t>;</w:t>
            </w:r>
            <w:r w:rsidRPr="00433868">
              <w:rPr>
                <w:sz w:val="24"/>
                <w:szCs w:val="24"/>
              </w:rPr>
              <w:t xml:space="preserve"> </w:t>
            </w:r>
          </w:p>
          <w:p w:rsidR="008D7B88" w:rsidRPr="00CC3B89" w:rsidRDefault="008D7B88" w:rsidP="005E1DFD">
            <w:pPr>
              <w:keepLines/>
              <w:jc w:val="both"/>
              <w:rPr>
                <w:sz w:val="24"/>
                <w:szCs w:val="24"/>
                <w:highlight w:val="yellow"/>
              </w:rPr>
            </w:pPr>
            <w:r w:rsidRPr="00433868">
              <w:rPr>
                <w:sz w:val="24"/>
                <w:szCs w:val="24"/>
              </w:rPr>
              <w:t>заявки на здійснення закупівлі через ЦЗО – 5</w:t>
            </w:r>
          </w:p>
        </w:tc>
      </w:tr>
      <w:tr w:rsidR="008D7B88" w:rsidRPr="00CC3B89" w:rsidTr="006834A7">
        <w:trPr>
          <w:trHeight w:val="371"/>
        </w:trPr>
        <w:tc>
          <w:tcPr>
            <w:tcW w:w="709" w:type="dxa"/>
          </w:tcPr>
          <w:p w:rsidR="008D7B88" w:rsidRPr="00CC3B89" w:rsidRDefault="008D7B88" w:rsidP="00551292">
            <w:pPr>
              <w:ind w:right="57"/>
              <w:jc w:val="center"/>
              <w:rPr>
                <w:sz w:val="24"/>
                <w:szCs w:val="24"/>
              </w:rPr>
            </w:pPr>
            <w:r w:rsidRPr="00CC3B89">
              <w:rPr>
                <w:sz w:val="24"/>
                <w:szCs w:val="24"/>
              </w:rPr>
              <w:lastRenderedPageBreak/>
              <w:t>10.5</w:t>
            </w:r>
          </w:p>
        </w:tc>
        <w:tc>
          <w:tcPr>
            <w:tcW w:w="4395" w:type="dxa"/>
          </w:tcPr>
          <w:p w:rsidR="008D7B88" w:rsidRPr="00CC3B89" w:rsidRDefault="008D7B88" w:rsidP="00551292">
            <w:pPr>
              <w:ind w:left="23"/>
              <w:jc w:val="both"/>
              <w:rPr>
                <w:sz w:val="24"/>
                <w:szCs w:val="24"/>
              </w:rPr>
            </w:pPr>
            <w:r w:rsidRPr="00CC3B89">
              <w:rPr>
                <w:sz w:val="24"/>
                <w:szCs w:val="24"/>
              </w:rPr>
              <w:t>Здійснення заходів щодо своєчасної й належної підготовки і готовності об’єктів інфраструктури ДПС до експлуатації в осінньо-зимовий період 2021/2022 рр.</w:t>
            </w:r>
          </w:p>
        </w:tc>
        <w:tc>
          <w:tcPr>
            <w:tcW w:w="2268" w:type="dxa"/>
          </w:tcPr>
          <w:p w:rsidR="008D7B88" w:rsidRPr="00CC3B89" w:rsidRDefault="008D7B88" w:rsidP="00551292">
            <w:pPr>
              <w:ind w:left="10"/>
              <w:jc w:val="both"/>
              <w:rPr>
                <w:sz w:val="24"/>
                <w:szCs w:val="24"/>
              </w:rPr>
            </w:pPr>
            <w:r w:rsidRPr="00CC3B89">
              <w:rPr>
                <w:sz w:val="24"/>
                <w:szCs w:val="24"/>
              </w:rPr>
              <w:t>Управління інфраструктури та бухгалтерського обліку</w:t>
            </w:r>
          </w:p>
        </w:tc>
        <w:tc>
          <w:tcPr>
            <w:tcW w:w="1417" w:type="dxa"/>
          </w:tcPr>
          <w:p w:rsidR="008D7B88" w:rsidRPr="00CC3B89" w:rsidRDefault="008D7B88" w:rsidP="00551292">
            <w:pPr>
              <w:jc w:val="center"/>
              <w:rPr>
                <w:sz w:val="24"/>
                <w:szCs w:val="24"/>
              </w:rPr>
            </w:pPr>
            <w:r w:rsidRPr="00CC3B89">
              <w:rPr>
                <w:sz w:val="24"/>
                <w:szCs w:val="24"/>
              </w:rPr>
              <w:t>Протягом півріччя</w:t>
            </w:r>
          </w:p>
        </w:tc>
        <w:tc>
          <w:tcPr>
            <w:tcW w:w="6293" w:type="dxa"/>
          </w:tcPr>
          <w:p w:rsidR="008D7B88" w:rsidRPr="00CC3B89" w:rsidRDefault="008D7B88" w:rsidP="00485C3C">
            <w:pPr>
              <w:keepLines/>
              <w:jc w:val="both"/>
              <w:rPr>
                <w:sz w:val="24"/>
                <w:szCs w:val="24"/>
              </w:rPr>
            </w:pPr>
            <w:r w:rsidRPr="00CC3B89">
              <w:rPr>
                <w:sz w:val="24"/>
                <w:szCs w:val="24"/>
              </w:rPr>
              <w:t>Надано послуги з проведення поточного ремонту і технічного обслуговування електричного і механічного устаткування будівель (ремонту металопластикових вікон в приміщені за адресою: вул. Кошиця, 3).</w:t>
            </w:r>
          </w:p>
          <w:p w:rsidR="008D7B88" w:rsidRPr="00CC3B89" w:rsidRDefault="008D7B88" w:rsidP="006834A7">
            <w:pPr>
              <w:jc w:val="both"/>
              <w:rPr>
                <w:sz w:val="24"/>
                <w:szCs w:val="24"/>
                <w:highlight w:val="yellow"/>
              </w:rPr>
            </w:pPr>
            <w:r w:rsidRPr="00CC3B89">
              <w:rPr>
                <w:sz w:val="24"/>
                <w:szCs w:val="24"/>
              </w:rPr>
              <w:t>Заміна ламп розжарення на енергозберігаючі</w:t>
            </w:r>
          </w:p>
        </w:tc>
      </w:tr>
      <w:tr w:rsidR="008D7B88" w:rsidRPr="00CC3B89" w:rsidTr="0076115B">
        <w:trPr>
          <w:trHeight w:val="996"/>
        </w:trPr>
        <w:tc>
          <w:tcPr>
            <w:tcW w:w="709" w:type="dxa"/>
          </w:tcPr>
          <w:p w:rsidR="008D7B88" w:rsidRPr="00CC3B89" w:rsidRDefault="008D7B88" w:rsidP="00551292">
            <w:pPr>
              <w:ind w:right="57"/>
              <w:jc w:val="center"/>
              <w:rPr>
                <w:sz w:val="24"/>
                <w:szCs w:val="24"/>
              </w:rPr>
            </w:pPr>
            <w:r w:rsidRPr="00CC3B89">
              <w:rPr>
                <w:sz w:val="24"/>
                <w:szCs w:val="24"/>
              </w:rPr>
              <w:t>10.6</w:t>
            </w:r>
          </w:p>
        </w:tc>
        <w:tc>
          <w:tcPr>
            <w:tcW w:w="4395" w:type="dxa"/>
          </w:tcPr>
          <w:p w:rsidR="008D7B88" w:rsidRPr="00CC3B89" w:rsidRDefault="008D7B88" w:rsidP="00551292">
            <w:pPr>
              <w:ind w:left="23"/>
              <w:jc w:val="both"/>
              <w:rPr>
                <w:sz w:val="24"/>
                <w:szCs w:val="24"/>
              </w:rPr>
            </w:pPr>
            <w:r w:rsidRPr="00CC3B89">
              <w:rPr>
                <w:sz w:val="24"/>
                <w:szCs w:val="24"/>
              </w:rPr>
              <w:t xml:space="preserve">Проведення поточних ремонтних робіт об’єктів інфраструктури та інженерних мереж </w:t>
            </w:r>
            <w:r w:rsidRPr="00CC3B89">
              <w:rPr>
                <w:sz w:val="24"/>
                <w:szCs w:val="24"/>
                <w:lang w:eastAsia="en-US"/>
              </w:rPr>
              <w:t>Міжрегіонального управління</w:t>
            </w:r>
          </w:p>
        </w:tc>
        <w:tc>
          <w:tcPr>
            <w:tcW w:w="2268" w:type="dxa"/>
          </w:tcPr>
          <w:p w:rsidR="008D7B88" w:rsidRPr="00CC3B89" w:rsidRDefault="008D7B88" w:rsidP="00551292">
            <w:pPr>
              <w:ind w:left="10"/>
              <w:jc w:val="both"/>
              <w:rPr>
                <w:sz w:val="24"/>
                <w:szCs w:val="24"/>
              </w:rPr>
            </w:pPr>
            <w:r w:rsidRPr="00CC3B89">
              <w:rPr>
                <w:sz w:val="24"/>
                <w:szCs w:val="24"/>
              </w:rPr>
              <w:t>Управління інфраструктури та бухгалтерського обліку</w:t>
            </w:r>
          </w:p>
        </w:tc>
        <w:tc>
          <w:tcPr>
            <w:tcW w:w="1417" w:type="dxa"/>
          </w:tcPr>
          <w:p w:rsidR="008D7B88" w:rsidRPr="00CC3B89" w:rsidRDefault="008D7B88" w:rsidP="00551292">
            <w:pPr>
              <w:jc w:val="center"/>
              <w:rPr>
                <w:sz w:val="24"/>
                <w:szCs w:val="24"/>
              </w:rPr>
            </w:pPr>
            <w:r w:rsidRPr="00CC3B89">
              <w:rPr>
                <w:sz w:val="24"/>
                <w:szCs w:val="24"/>
              </w:rPr>
              <w:t>Протягом півріччя</w:t>
            </w:r>
          </w:p>
        </w:tc>
        <w:tc>
          <w:tcPr>
            <w:tcW w:w="6293" w:type="dxa"/>
          </w:tcPr>
          <w:p w:rsidR="008D7B88" w:rsidRPr="00CC3B89" w:rsidRDefault="008D7B88" w:rsidP="005B0867">
            <w:pPr>
              <w:jc w:val="both"/>
              <w:rPr>
                <w:sz w:val="24"/>
                <w:szCs w:val="24"/>
              </w:rPr>
            </w:pPr>
            <w:r w:rsidRPr="00CC3B89">
              <w:rPr>
                <w:sz w:val="24"/>
                <w:szCs w:val="24"/>
              </w:rPr>
              <w:t>Згідно плану закупівель на 2021 рік заплановано та проведено процедуру відкритих торгів по ДК021:2015 45450000</w:t>
            </w:r>
            <w:r>
              <w:rPr>
                <w:sz w:val="24"/>
                <w:szCs w:val="24"/>
              </w:rPr>
              <w:t xml:space="preserve"> </w:t>
            </w:r>
            <w:r w:rsidRPr="00433868">
              <w:rPr>
                <w:sz w:val="24"/>
                <w:szCs w:val="24"/>
              </w:rPr>
              <w:t xml:space="preserve">– </w:t>
            </w:r>
            <w:r w:rsidRPr="00CC3B89">
              <w:rPr>
                <w:sz w:val="24"/>
                <w:szCs w:val="24"/>
              </w:rPr>
              <w:t>6 на закупівлю послуг з поточного ремонту приміщень на суму 396 0000,00 гр</w:t>
            </w:r>
            <w:r>
              <w:rPr>
                <w:sz w:val="24"/>
                <w:szCs w:val="24"/>
              </w:rPr>
              <w:t>иве</w:t>
            </w:r>
            <w:r w:rsidRPr="00CC3B89">
              <w:rPr>
                <w:sz w:val="24"/>
                <w:szCs w:val="24"/>
              </w:rPr>
              <w:t>н</w:t>
            </w:r>
            <w:r>
              <w:rPr>
                <w:sz w:val="24"/>
                <w:szCs w:val="24"/>
              </w:rPr>
              <w:t>ь</w:t>
            </w:r>
            <w:r w:rsidRPr="00CC3B89">
              <w:rPr>
                <w:sz w:val="24"/>
                <w:szCs w:val="24"/>
              </w:rPr>
              <w:t>. Триває процедура укладання договору</w:t>
            </w:r>
          </w:p>
        </w:tc>
      </w:tr>
      <w:tr w:rsidR="008D7B88" w:rsidRPr="00CC3B89" w:rsidTr="006834A7">
        <w:trPr>
          <w:trHeight w:val="551"/>
        </w:trPr>
        <w:tc>
          <w:tcPr>
            <w:tcW w:w="709" w:type="dxa"/>
          </w:tcPr>
          <w:p w:rsidR="008D7B88" w:rsidRPr="00CC3B89" w:rsidRDefault="008D7B88" w:rsidP="00551292">
            <w:pPr>
              <w:ind w:right="57"/>
              <w:jc w:val="center"/>
              <w:rPr>
                <w:sz w:val="24"/>
                <w:szCs w:val="24"/>
              </w:rPr>
            </w:pPr>
            <w:r w:rsidRPr="00CC3B89">
              <w:rPr>
                <w:sz w:val="24"/>
                <w:szCs w:val="24"/>
              </w:rPr>
              <w:t>10.7</w:t>
            </w:r>
          </w:p>
        </w:tc>
        <w:tc>
          <w:tcPr>
            <w:tcW w:w="4395" w:type="dxa"/>
          </w:tcPr>
          <w:p w:rsidR="008D7B88" w:rsidRPr="00CC3B89" w:rsidRDefault="008D7B88" w:rsidP="00551292">
            <w:pPr>
              <w:ind w:left="23"/>
              <w:jc w:val="both"/>
              <w:rPr>
                <w:sz w:val="24"/>
                <w:szCs w:val="24"/>
              </w:rPr>
            </w:pPr>
            <w:r w:rsidRPr="00CC3B89">
              <w:rPr>
                <w:sz w:val="24"/>
                <w:szCs w:val="24"/>
              </w:rPr>
              <w:t xml:space="preserve">Забезпечити продовження проведення профілактичних і протиепідемічних заходів з питань заходів безпеки, запобігання поширенню на території України короно вірусу COVID-19 та дотримання вимог постанови Кабінету Міністрів України від 11.03.2020 № 211 «Про запобігання поширенню на території України гострої респіраторної хвороби COVID-19,  спричиненої корона вірусом SARS-Co V-2» та постанови Кабінету Міністрів України від 02.04.2020 № 255 «Про внесення змін до постанови Кабінету Міністрів України від 11.03.2020 № 211» </w:t>
            </w:r>
            <w:r>
              <w:rPr>
                <w:sz w:val="24"/>
                <w:szCs w:val="24"/>
              </w:rPr>
              <w:t xml:space="preserve">                     </w:t>
            </w:r>
            <w:r w:rsidRPr="00CC3B89">
              <w:rPr>
                <w:sz w:val="24"/>
                <w:szCs w:val="24"/>
              </w:rPr>
              <w:t>(зі змінами)</w:t>
            </w:r>
          </w:p>
        </w:tc>
        <w:tc>
          <w:tcPr>
            <w:tcW w:w="2268" w:type="dxa"/>
          </w:tcPr>
          <w:p w:rsidR="008D7B88" w:rsidRPr="00CC3B89" w:rsidRDefault="008D7B88" w:rsidP="00551292">
            <w:pPr>
              <w:ind w:left="10"/>
              <w:jc w:val="both"/>
              <w:rPr>
                <w:sz w:val="24"/>
                <w:szCs w:val="24"/>
              </w:rPr>
            </w:pPr>
            <w:r w:rsidRPr="00CC3B89">
              <w:rPr>
                <w:sz w:val="24"/>
                <w:szCs w:val="24"/>
              </w:rPr>
              <w:t>Управління інфраструктури та бухгалтерського обліку</w:t>
            </w:r>
          </w:p>
          <w:p w:rsidR="008D7B88" w:rsidRPr="00CC3B89" w:rsidRDefault="008D7B88" w:rsidP="00551292">
            <w:pPr>
              <w:ind w:left="10"/>
              <w:jc w:val="both"/>
              <w:rPr>
                <w:sz w:val="24"/>
                <w:szCs w:val="24"/>
              </w:rPr>
            </w:pPr>
          </w:p>
        </w:tc>
        <w:tc>
          <w:tcPr>
            <w:tcW w:w="1417" w:type="dxa"/>
          </w:tcPr>
          <w:p w:rsidR="008D7B88" w:rsidRPr="00CC3B89" w:rsidRDefault="008D7B88" w:rsidP="00551292">
            <w:pPr>
              <w:jc w:val="center"/>
              <w:rPr>
                <w:sz w:val="24"/>
                <w:szCs w:val="24"/>
              </w:rPr>
            </w:pPr>
            <w:r w:rsidRPr="00CC3B89">
              <w:rPr>
                <w:sz w:val="24"/>
                <w:szCs w:val="24"/>
              </w:rPr>
              <w:t>Протягом півріччя</w:t>
            </w:r>
          </w:p>
        </w:tc>
        <w:tc>
          <w:tcPr>
            <w:tcW w:w="6293" w:type="dxa"/>
          </w:tcPr>
          <w:p w:rsidR="008D7B88" w:rsidRDefault="008D7B88" w:rsidP="00A07C6F">
            <w:pPr>
              <w:keepLines/>
              <w:jc w:val="both"/>
              <w:rPr>
                <w:sz w:val="24"/>
                <w:szCs w:val="24"/>
              </w:rPr>
            </w:pPr>
            <w:r w:rsidRPr="00CC3B89">
              <w:rPr>
                <w:sz w:val="24"/>
                <w:szCs w:val="24"/>
              </w:rPr>
              <w:t>Проводяться постійно профілактичні і протиепідемічні заходи з питань заходів безпеки, запобігання поширенню короновірусу COVID-19. Виконуються рекомендації з профілактики захворювання на COVID-19:</w:t>
            </w:r>
            <w:r>
              <w:rPr>
                <w:sz w:val="24"/>
                <w:szCs w:val="24"/>
              </w:rPr>
              <w:t xml:space="preserve"> </w:t>
            </w:r>
            <w:r w:rsidRPr="00CC3B89">
              <w:rPr>
                <w:sz w:val="24"/>
                <w:szCs w:val="24"/>
              </w:rPr>
              <w:t xml:space="preserve">забезпечуються необхідні умови для дотримання працівниками </w:t>
            </w:r>
            <w:r w:rsidRPr="00CC3B89">
              <w:rPr>
                <w:sz w:val="24"/>
                <w:szCs w:val="24"/>
                <w:lang w:eastAsia="en-US"/>
              </w:rPr>
              <w:t>Міжрегіонального управління правил особистої гігієни (рукомийники, мило, дезінфікуючі засоби для рук, тощо);</w:t>
            </w:r>
            <w:r>
              <w:rPr>
                <w:sz w:val="24"/>
                <w:szCs w:val="24"/>
              </w:rPr>
              <w:t xml:space="preserve"> </w:t>
            </w:r>
          </w:p>
          <w:p w:rsidR="008D7B88" w:rsidRDefault="008D7B88" w:rsidP="006834A7">
            <w:pPr>
              <w:keepLines/>
              <w:jc w:val="both"/>
              <w:rPr>
                <w:sz w:val="24"/>
                <w:szCs w:val="24"/>
              </w:rPr>
            </w:pPr>
            <w:r w:rsidRPr="00CC3B89">
              <w:rPr>
                <w:sz w:val="24"/>
                <w:szCs w:val="24"/>
              </w:rPr>
              <w:t>дотримання правил респіраторної гігієни працівниками;</w:t>
            </w:r>
          </w:p>
          <w:p w:rsidR="008D7B88" w:rsidRDefault="008D7B88" w:rsidP="006834A7">
            <w:pPr>
              <w:keepLines/>
              <w:jc w:val="both"/>
              <w:rPr>
                <w:sz w:val="24"/>
                <w:szCs w:val="24"/>
                <w:lang w:eastAsia="en-US"/>
              </w:rPr>
            </w:pPr>
            <w:r w:rsidRPr="00CC3B89">
              <w:rPr>
                <w:sz w:val="24"/>
                <w:szCs w:val="24"/>
              </w:rPr>
              <w:t>регулярна обробка рук спиртовмісними засобами та милом;</w:t>
            </w:r>
          </w:p>
          <w:p w:rsidR="008D7B88" w:rsidRPr="00CC3B89" w:rsidRDefault="008D7B88" w:rsidP="006834A7">
            <w:pPr>
              <w:keepLines/>
              <w:jc w:val="both"/>
              <w:rPr>
                <w:sz w:val="24"/>
                <w:szCs w:val="24"/>
                <w:lang w:eastAsia="en-US"/>
              </w:rPr>
            </w:pPr>
            <w:r w:rsidRPr="00CC3B89">
              <w:rPr>
                <w:sz w:val="24"/>
                <w:szCs w:val="24"/>
              </w:rPr>
              <w:t>регулярне наскрізне провітрювання приміщень та проведення вологих прибирань із використанням дезінфекційних засобів у приміщеннях;</w:t>
            </w:r>
          </w:p>
          <w:p w:rsidR="008D7B88" w:rsidRPr="00CC3B89" w:rsidRDefault="008D7B88" w:rsidP="006834A7">
            <w:pPr>
              <w:keepLines/>
              <w:jc w:val="both"/>
              <w:rPr>
                <w:sz w:val="24"/>
                <w:szCs w:val="24"/>
              </w:rPr>
            </w:pPr>
            <w:r w:rsidRPr="00CC3B89">
              <w:rPr>
                <w:sz w:val="24"/>
                <w:szCs w:val="24"/>
              </w:rPr>
              <w:t>використовуються одноразові маски при необхідності;</w:t>
            </w:r>
          </w:p>
          <w:p w:rsidR="008D7B88" w:rsidRPr="00CC3B89" w:rsidRDefault="008D7B88" w:rsidP="00531005">
            <w:pPr>
              <w:keepLines/>
              <w:jc w:val="both"/>
              <w:rPr>
                <w:sz w:val="24"/>
                <w:szCs w:val="24"/>
              </w:rPr>
            </w:pPr>
            <w:r w:rsidRPr="00CC3B89">
              <w:rPr>
                <w:sz w:val="24"/>
                <w:szCs w:val="24"/>
              </w:rPr>
              <w:t>обмежено масові заходи в закритих приміщеннях;</w:t>
            </w:r>
          </w:p>
          <w:p w:rsidR="008D7B88" w:rsidRPr="00CC3B89" w:rsidRDefault="008D7B88" w:rsidP="00531005">
            <w:pPr>
              <w:keepLines/>
              <w:jc w:val="both"/>
              <w:rPr>
                <w:sz w:val="24"/>
                <w:szCs w:val="24"/>
              </w:rPr>
            </w:pPr>
            <w:r w:rsidRPr="00CC3B89">
              <w:rPr>
                <w:sz w:val="24"/>
                <w:szCs w:val="24"/>
              </w:rPr>
              <w:t>не допускаються до роботи особи з ознаками інфекційного захворювання.</w:t>
            </w:r>
          </w:p>
          <w:p w:rsidR="008D7B88" w:rsidRPr="00CC3B89" w:rsidRDefault="008D7B88" w:rsidP="00531005">
            <w:pPr>
              <w:keepLines/>
              <w:jc w:val="both"/>
              <w:rPr>
                <w:sz w:val="24"/>
                <w:szCs w:val="24"/>
              </w:rPr>
            </w:pPr>
            <w:r w:rsidRPr="00CC3B89">
              <w:rPr>
                <w:sz w:val="24"/>
                <w:szCs w:val="24"/>
              </w:rPr>
              <w:t xml:space="preserve">Щотижневе звітування до ДПС щодо кількості хворих працівників в </w:t>
            </w:r>
            <w:r w:rsidRPr="00CC3B89">
              <w:rPr>
                <w:sz w:val="24"/>
                <w:szCs w:val="24"/>
                <w:lang w:eastAsia="en-US"/>
              </w:rPr>
              <w:t>Міжрегіональному управлінні</w:t>
            </w:r>
            <w:r w:rsidRPr="00CC3B89">
              <w:rPr>
                <w:sz w:val="24"/>
                <w:szCs w:val="24"/>
              </w:rPr>
              <w:t xml:space="preserve"> на COVID-19</w:t>
            </w:r>
            <w:r w:rsidRPr="00CC3B89">
              <w:rPr>
                <w:sz w:val="24"/>
                <w:szCs w:val="24"/>
                <w:lang w:eastAsia="en-US"/>
              </w:rPr>
              <w:t>.</w:t>
            </w:r>
            <w:r w:rsidRPr="00CC3B89">
              <w:rPr>
                <w:sz w:val="24"/>
                <w:szCs w:val="24"/>
              </w:rPr>
              <w:t xml:space="preserve"> </w:t>
            </w:r>
          </w:p>
          <w:p w:rsidR="008D7B88" w:rsidRPr="00CC3B89" w:rsidRDefault="008D7B88" w:rsidP="00531005">
            <w:pPr>
              <w:tabs>
                <w:tab w:val="left" w:pos="10632"/>
              </w:tabs>
              <w:jc w:val="both"/>
              <w:outlineLvl w:val="0"/>
              <w:rPr>
                <w:sz w:val="24"/>
                <w:szCs w:val="24"/>
                <w:lang w:eastAsia="en-US"/>
              </w:rPr>
            </w:pPr>
            <w:r w:rsidRPr="00CC3B89">
              <w:rPr>
                <w:sz w:val="24"/>
                <w:szCs w:val="24"/>
              </w:rPr>
              <w:t>Проведено 2 етап вакцинації від COVID-19</w:t>
            </w:r>
            <w:r w:rsidRPr="00CC3B89">
              <w:rPr>
                <w:sz w:val="24"/>
                <w:szCs w:val="24"/>
                <w:lang w:eastAsia="en-US"/>
              </w:rPr>
              <w:t>.</w:t>
            </w:r>
          </w:p>
          <w:p w:rsidR="008D7B88" w:rsidRPr="00CC3B89" w:rsidRDefault="008D7B88" w:rsidP="00531005">
            <w:pPr>
              <w:tabs>
                <w:tab w:val="left" w:pos="6005"/>
                <w:tab w:val="left" w:pos="6077"/>
                <w:tab w:val="left" w:pos="10632"/>
              </w:tabs>
              <w:jc w:val="both"/>
              <w:outlineLvl w:val="0"/>
              <w:rPr>
                <w:sz w:val="24"/>
                <w:szCs w:val="24"/>
                <w:lang w:eastAsia="en-US"/>
              </w:rPr>
            </w:pPr>
            <w:r w:rsidRPr="00CC3B89">
              <w:rPr>
                <w:sz w:val="24"/>
                <w:szCs w:val="24"/>
                <w:lang w:eastAsia="en-US"/>
              </w:rPr>
              <w:t xml:space="preserve">13.07.2021 </w:t>
            </w:r>
            <w:r w:rsidRPr="00CC3B89">
              <w:rPr>
                <w:sz w:val="24"/>
                <w:szCs w:val="24"/>
              </w:rPr>
              <w:t xml:space="preserve">забезпечено введення другої дози вакцини від </w:t>
            </w:r>
            <w:r w:rsidRPr="00CC3B89">
              <w:rPr>
                <w:sz w:val="24"/>
                <w:szCs w:val="24"/>
              </w:rPr>
              <w:lastRenderedPageBreak/>
              <w:t>короновірусної хвороби працівникам</w:t>
            </w:r>
            <w:r w:rsidRPr="00CC3B89">
              <w:rPr>
                <w:b/>
                <w:bCs/>
                <w:sz w:val="28"/>
                <w:szCs w:val="28"/>
              </w:rPr>
              <w:t xml:space="preserve"> </w:t>
            </w:r>
            <w:r w:rsidRPr="00403DFB">
              <w:rPr>
                <w:bCs/>
                <w:sz w:val="28"/>
                <w:szCs w:val="28"/>
              </w:rPr>
              <w:t>М</w:t>
            </w:r>
            <w:r w:rsidRPr="00CC3B89">
              <w:rPr>
                <w:bCs/>
                <w:sz w:val="24"/>
                <w:szCs w:val="24"/>
              </w:rPr>
              <w:t>іжрегіонального управління.</w:t>
            </w:r>
          </w:p>
          <w:p w:rsidR="008D7B88" w:rsidRPr="00CC3B89" w:rsidRDefault="008D7B88" w:rsidP="00531005">
            <w:pPr>
              <w:tabs>
                <w:tab w:val="left" w:pos="10632"/>
              </w:tabs>
              <w:jc w:val="both"/>
              <w:outlineLvl w:val="0"/>
              <w:rPr>
                <w:sz w:val="24"/>
                <w:szCs w:val="24"/>
              </w:rPr>
            </w:pPr>
            <w:r w:rsidRPr="00CC3B89">
              <w:rPr>
                <w:sz w:val="24"/>
                <w:szCs w:val="24"/>
                <w:lang w:eastAsia="en-US"/>
              </w:rPr>
              <w:t xml:space="preserve">29.10.2021 </w:t>
            </w:r>
            <w:r w:rsidRPr="00CC3B89">
              <w:rPr>
                <w:sz w:val="24"/>
                <w:szCs w:val="24"/>
              </w:rPr>
              <w:t>проведено додаткову вакцинацію від короно вірусної хвороби працівників</w:t>
            </w:r>
            <w:r w:rsidRPr="00CC3B89">
              <w:rPr>
                <w:b/>
                <w:bCs/>
                <w:sz w:val="28"/>
                <w:szCs w:val="28"/>
              </w:rPr>
              <w:t xml:space="preserve"> </w:t>
            </w:r>
            <w:r w:rsidRPr="00433868">
              <w:rPr>
                <w:bCs/>
                <w:sz w:val="28"/>
                <w:szCs w:val="28"/>
              </w:rPr>
              <w:t>М</w:t>
            </w:r>
            <w:r w:rsidRPr="00433868">
              <w:rPr>
                <w:bCs/>
                <w:sz w:val="24"/>
                <w:szCs w:val="24"/>
              </w:rPr>
              <w:t>іжрегіонального управління</w:t>
            </w:r>
          </w:p>
        </w:tc>
      </w:tr>
      <w:tr w:rsidR="008D7B88" w:rsidRPr="00CC3B89" w:rsidTr="0076115B">
        <w:trPr>
          <w:trHeight w:val="552"/>
        </w:trPr>
        <w:tc>
          <w:tcPr>
            <w:tcW w:w="15082" w:type="dxa"/>
            <w:gridSpan w:val="5"/>
          </w:tcPr>
          <w:p w:rsidR="008D7B88" w:rsidRPr="00CC3B89" w:rsidRDefault="008D7B88" w:rsidP="00EC7162">
            <w:pPr>
              <w:jc w:val="center"/>
              <w:rPr>
                <w:b/>
                <w:sz w:val="24"/>
                <w:szCs w:val="24"/>
              </w:rPr>
            </w:pPr>
            <w:r w:rsidRPr="00CC3B89">
              <w:rPr>
                <w:b/>
                <w:sz w:val="24"/>
                <w:szCs w:val="24"/>
              </w:rPr>
              <w:lastRenderedPageBreak/>
              <w:t>Розділ 11. Інформаційно-технічне забезпечення діяльності та технічне супроводження електронних сервісів. Забезпечення охорони державної таємниці, технічного та криптографічного захисту інформації</w:t>
            </w:r>
          </w:p>
        </w:tc>
      </w:tr>
      <w:tr w:rsidR="008D7B88" w:rsidRPr="00CC3B89" w:rsidTr="0076115B">
        <w:trPr>
          <w:trHeight w:val="308"/>
        </w:trPr>
        <w:tc>
          <w:tcPr>
            <w:tcW w:w="709" w:type="dxa"/>
          </w:tcPr>
          <w:p w:rsidR="008D7B88" w:rsidRPr="00CC3B89" w:rsidRDefault="008D7B88" w:rsidP="005B0867">
            <w:pPr>
              <w:jc w:val="center"/>
              <w:rPr>
                <w:sz w:val="24"/>
                <w:szCs w:val="24"/>
              </w:rPr>
            </w:pPr>
            <w:r w:rsidRPr="00CC3B89">
              <w:rPr>
                <w:sz w:val="24"/>
                <w:szCs w:val="24"/>
              </w:rPr>
              <w:t>11.1</w:t>
            </w:r>
          </w:p>
        </w:tc>
        <w:tc>
          <w:tcPr>
            <w:tcW w:w="4395" w:type="dxa"/>
          </w:tcPr>
          <w:p w:rsidR="008D7B88" w:rsidRPr="00CC3B89" w:rsidRDefault="008D7B88" w:rsidP="005B0867">
            <w:pPr>
              <w:jc w:val="both"/>
              <w:rPr>
                <w:sz w:val="24"/>
                <w:szCs w:val="24"/>
              </w:rPr>
            </w:pPr>
            <w:r w:rsidRPr="00CC3B89">
              <w:rPr>
                <w:sz w:val="24"/>
                <w:szCs w:val="24"/>
              </w:rPr>
              <w:t>Забезпечення в структурних підрозділах функціонування і підтримки в актуальному стані серверного та комп’ютерного обладнання, інформаційних систем, автоматизованих робочих місць</w:t>
            </w:r>
          </w:p>
        </w:tc>
        <w:tc>
          <w:tcPr>
            <w:tcW w:w="2268" w:type="dxa"/>
          </w:tcPr>
          <w:p w:rsidR="008D7B88" w:rsidRPr="00CC3B89" w:rsidRDefault="008D7B88" w:rsidP="005B0867">
            <w:pPr>
              <w:jc w:val="both"/>
              <w:rPr>
                <w:sz w:val="24"/>
                <w:szCs w:val="24"/>
              </w:rPr>
            </w:pPr>
            <w:r w:rsidRPr="00CC3B89">
              <w:rPr>
                <w:sz w:val="24"/>
                <w:szCs w:val="24"/>
              </w:rPr>
              <w:t>Управління електронних сервісів</w:t>
            </w:r>
          </w:p>
          <w:p w:rsidR="008D7B88" w:rsidRPr="00CC3B89" w:rsidRDefault="008D7B88" w:rsidP="005B0867">
            <w:pPr>
              <w:jc w:val="both"/>
              <w:rPr>
                <w:sz w:val="24"/>
                <w:szCs w:val="24"/>
              </w:rPr>
            </w:pPr>
          </w:p>
        </w:tc>
        <w:tc>
          <w:tcPr>
            <w:tcW w:w="1417" w:type="dxa"/>
          </w:tcPr>
          <w:p w:rsidR="008D7B88" w:rsidRPr="00CC3B89" w:rsidRDefault="008D7B88" w:rsidP="005B0867">
            <w:pPr>
              <w:jc w:val="center"/>
              <w:rPr>
                <w:sz w:val="24"/>
                <w:szCs w:val="24"/>
              </w:rPr>
            </w:pPr>
            <w:r w:rsidRPr="00CC3B89">
              <w:rPr>
                <w:sz w:val="24"/>
                <w:szCs w:val="24"/>
              </w:rPr>
              <w:t>Протягом півріччя</w:t>
            </w:r>
          </w:p>
        </w:tc>
        <w:tc>
          <w:tcPr>
            <w:tcW w:w="6293" w:type="dxa"/>
          </w:tcPr>
          <w:p w:rsidR="008D7B88" w:rsidRPr="00CC3B89" w:rsidRDefault="008D7B88" w:rsidP="00A36B82">
            <w:pPr>
              <w:jc w:val="both"/>
              <w:rPr>
                <w:sz w:val="24"/>
                <w:szCs w:val="24"/>
                <w:highlight w:val="yellow"/>
              </w:rPr>
            </w:pPr>
            <w:r w:rsidRPr="00CC3B89">
              <w:rPr>
                <w:sz w:val="24"/>
                <w:szCs w:val="24"/>
              </w:rPr>
              <w:t xml:space="preserve">Протягом другого півріччя забезпечено функціонування і підтримку в актуальному стані серверного та комп'ютерного обладнання, інформаційних систем та автоматизованих робочих місць. Оброблено 646 запита про надання доступу до локальної мережі, з них: 159 – про припинення доступу; 416 – про надання доступу; </w:t>
            </w:r>
            <w:r>
              <w:rPr>
                <w:sz w:val="24"/>
                <w:szCs w:val="24"/>
              </w:rPr>
              <w:br/>
            </w:r>
            <w:r w:rsidRPr="00CC3B89">
              <w:rPr>
                <w:sz w:val="24"/>
                <w:szCs w:val="24"/>
              </w:rPr>
              <w:t xml:space="preserve">22 </w:t>
            </w:r>
            <w:r w:rsidRPr="00705DC7">
              <w:rPr>
                <w:sz w:val="24"/>
                <w:szCs w:val="24"/>
              </w:rPr>
              <w:t>– корпоративна пошта; 18 – мережа</w:t>
            </w:r>
            <w:r>
              <w:rPr>
                <w:sz w:val="24"/>
                <w:szCs w:val="24"/>
              </w:rPr>
              <w:t xml:space="preserve"> І</w:t>
            </w:r>
            <w:r w:rsidRPr="00CC3B89">
              <w:rPr>
                <w:sz w:val="24"/>
                <w:szCs w:val="24"/>
              </w:rPr>
              <w:t>нтернет; 14 запит про надання доступу до флеш-носіїв інформації</w:t>
            </w:r>
          </w:p>
        </w:tc>
      </w:tr>
      <w:tr w:rsidR="008D7B88" w:rsidRPr="00CC3B89" w:rsidTr="0076115B">
        <w:trPr>
          <w:trHeight w:val="582"/>
        </w:trPr>
        <w:tc>
          <w:tcPr>
            <w:tcW w:w="709" w:type="dxa"/>
          </w:tcPr>
          <w:p w:rsidR="008D7B88" w:rsidRPr="00CC3B89" w:rsidRDefault="008D7B88" w:rsidP="005B0867">
            <w:pPr>
              <w:jc w:val="center"/>
              <w:rPr>
                <w:sz w:val="24"/>
                <w:szCs w:val="24"/>
              </w:rPr>
            </w:pPr>
            <w:r w:rsidRPr="00CC3B89">
              <w:rPr>
                <w:sz w:val="24"/>
                <w:szCs w:val="24"/>
              </w:rPr>
              <w:t>11.2</w:t>
            </w:r>
          </w:p>
        </w:tc>
        <w:tc>
          <w:tcPr>
            <w:tcW w:w="4395" w:type="dxa"/>
          </w:tcPr>
          <w:p w:rsidR="008D7B88" w:rsidRPr="00CC3B89" w:rsidRDefault="008D7B88" w:rsidP="005B0867">
            <w:pPr>
              <w:jc w:val="both"/>
              <w:rPr>
                <w:sz w:val="24"/>
                <w:szCs w:val="24"/>
              </w:rPr>
            </w:pPr>
            <w:r w:rsidRPr="00CC3B89">
              <w:rPr>
                <w:sz w:val="24"/>
                <w:szCs w:val="24"/>
              </w:rPr>
              <w:t xml:space="preserve">Адміністрування підсистем ІТС «Податковий блок», ІТС «Управління документами», </w:t>
            </w:r>
            <w:r w:rsidRPr="00CC3B89">
              <w:rPr>
                <w:sz w:val="24"/>
                <w:szCs w:val="24"/>
              </w:rPr>
              <w:br/>
              <w:t>АС «Адміністратор системи» програмного комплексу «ДПС – Кошторис», зокрема, здійснення заходів щодо оновлення та усунення недоліків у цих підсистемах</w:t>
            </w:r>
          </w:p>
        </w:tc>
        <w:tc>
          <w:tcPr>
            <w:tcW w:w="2268" w:type="dxa"/>
          </w:tcPr>
          <w:p w:rsidR="008D7B88" w:rsidRPr="00CC3B89" w:rsidRDefault="008D7B88" w:rsidP="005B0867">
            <w:pPr>
              <w:jc w:val="both"/>
              <w:rPr>
                <w:sz w:val="24"/>
                <w:szCs w:val="24"/>
              </w:rPr>
            </w:pPr>
            <w:r w:rsidRPr="00CC3B89">
              <w:rPr>
                <w:sz w:val="24"/>
                <w:szCs w:val="24"/>
              </w:rPr>
              <w:t>Управління електронних сервісів</w:t>
            </w:r>
          </w:p>
          <w:p w:rsidR="008D7B88" w:rsidRPr="00CC3B89" w:rsidRDefault="008D7B88" w:rsidP="005B0867">
            <w:pPr>
              <w:jc w:val="both"/>
              <w:rPr>
                <w:sz w:val="24"/>
                <w:szCs w:val="24"/>
              </w:rPr>
            </w:pPr>
          </w:p>
        </w:tc>
        <w:tc>
          <w:tcPr>
            <w:tcW w:w="1417" w:type="dxa"/>
          </w:tcPr>
          <w:p w:rsidR="008D7B88" w:rsidRPr="00CC3B89" w:rsidRDefault="008D7B88" w:rsidP="005B0867">
            <w:pPr>
              <w:jc w:val="center"/>
              <w:rPr>
                <w:sz w:val="24"/>
                <w:szCs w:val="24"/>
              </w:rPr>
            </w:pPr>
            <w:r w:rsidRPr="00CC3B89">
              <w:rPr>
                <w:sz w:val="24"/>
                <w:szCs w:val="24"/>
              </w:rPr>
              <w:t>Протягом півріччя</w:t>
            </w:r>
          </w:p>
        </w:tc>
        <w:tc>
          <w:tcPr>
            <w:tcW w:w="6293" w:type="dxa"/>
          </w:tcPr>
          <w:p w:rsidR="008D7B88" w:rsidRPr="00CC3B89" w:rsidRDefault="008D7B88" w:rsidP="00A36B82">
            <w:pPr>
              <w:jc w:val="both"/>
              <w:rPr>
                <w:sz w:val="24"/>
                <w:szCs w:val="24"/>
                <w:highlight w:val="yellow"/>
              </w:rPr>
            </w:pPr>
            <w:r w:rsidRPr="00CC3B89">
              <w:rPr>
                <w:sz w:val="24"/>
                <w:szCs w:val="24"/>
              </w:rPr>
              <w:t xml:space="preserve">Протягом другого півріччя здійснено технічно-програмні заходи щодо адміністрування та підтримки в актуальному стані підсистем: ІТС «Податковий блок», </w:t>
            </w:r>
            <w:r>
              <w:rPr>
                <w:sz w:val="24"/>
                <w:szCs w:val="24"/>
              </w:rPr>
              <w:br/>
            </w:r>
            <w:r w:rsidRPr="00CC3B89">
              <w:rPr>
                <w:sz w:val="24"/>
                <w:szCs w:val="24"/>
              </w:rPr>
              <w:t xml:space="preserve">ІТС «Управління документами», АС «Адміністратор системи» програмного комплексу «ДПС – Кошторис». Оброблено 512 </w:t>
            </w:r>
            <w:r w:rsidRPr="00705DC7">
              <w:rPr>
                <w:sz w:val="24"/>
                <w:szCs w:val="24"/>
              </w:rPr>
              <w:t xml:space="preserve">запита про надання доступу до інформаційних систем, з них: 157 – про припинення доступу, 243 – про надання доступу, 312 – до </w:t>
            </w:r>
            <w:r>
              <w:rPr>
                <w:sz w:val="24"/>
                <w:szCs w:val="24"/>
              </w:rPr>
              <w:br/>
            </w:r>
            <w:r w:rsidRPr="00705DC7">
              <w:rPr>
                <w:sz w:val="24"/>
                <w:szCs w:val="24"/>
              </w:rPr>
              <w:t>АІС «Управління</w:t>
            </w:r>
            <w:r w:rsidRPr="00CC3B89">
              <w:rPr>
                <w:sz w:val="24"/>
                <w:szCs w:val="24"/>
              </w:rPr>
              <w:t xml:space="preserve"> документами»,</w:t>
            </w:r>
            <w:r>
              <w:rPr>
                <w:sz w:val="24"/>
                <w:szCs w:val="24"/>
              </w:rPr>
              <w:t xml:space="preserve"> </w:t>
            </w:r>
            <w:r w:rsidRPr="00CC3B89">
              <w:rPr>
                <w:sz w:val="24"/>
                <w:szCs w:val="24"/>
              </w:rPr>
              <w:t>226 – відновлення паролю</w:t>
            </w:r>
          </w:p>
        </w:tc>
      </w:tr>
      <w:tr w:rsidR="008D7B88" w:rsidRPr="00CC3B89" w:rsidTr="0076115B">
        <w:trPr>
          <w:trHeight w:val="152"/>
        </w:trPr>
        <w:tc>
          <w:tcPr>
            <w:tcW w:w="709" w:type="dxa"/>
          </w:tcPr>
          <w:p w:rsidR="008D7B88" w:rsidRPr="00CC3B89" w:rsidRDefault="008D7B88" w:rsidP="005B0867">
            <w:pPr>
              <w:jc w:val="center"/>
              <w:rPr>
                <w:sz w:val="24"/>
                <w:szCs w:val="24"/>
              </w:rPr>
            </w:pPr>
            <w:r w:rsidRPr="00CC3B89">
              <w:rPr>
                <w:sz w:val="24"/>
                <w:szCs w:val="24"/>
              </w:rPr>
              <w:t>11.3</w:t>
            </w:r>
          </w:p>
        </w:tc>
        <w:tc>
          <w:tcPr>
            <w:tcW w:w="4395" w:type="dxa"/>
          </w:tcPr>
          <w:p w:rsidR="008D7B88" w:rsidRPr="00CC3B89" w:rsidRDefault="008D7B88" w:rsidP="005B0867">
            <w:pPr>
              <w:jc w:val="both"/>
              <w:rPr>
                <w:sz w:val="24"/>
                <w:szCs w:val="24"/>
              </w:rPr>
            </w:pPr>
            <w:r w:rsidRPr="00CC3B89">
              <w:rPr>
                <w:sz w:val="24"/>
                <w:szCs w:val="24"/>
              </w:rPr>
              <w:t>Формування та ведення баз даних Міжрегіонального управління,</w:t>
            </w:r>
            <w:r w:rsidRPr="00CC3B89">
              <w:rPr>
                <w:sz w:val="24"/>
                <w:szCs w:val="24"/>
              </w:rPr>
              <w:br/>
              <w:t>забезпечення своєчасного та якісного надання інформаційно-аналітичних матеріалів з існуючих баз даних</w:t>
            </w:r>
          </w:p>
        </w:tc>
        <w:tc>
          <w:tcPr>
            <w:tcW w:w="2268" w:type="dxa"/>
          </w:tcPr>
          <w:p w:rsidR="008D7B88" w:rsidRPr="00CC3B89" w:rsidRDefault="008D7B88" w:rsidP="005B0867">
            <w:pPr>
              <w:jc w:val="both"/>
              <w:rPr>
                <w:sz w:val="24"/>
                <w:szCs w:val="24"/>
              </w:rPr>
            </w:pPr>
            <w:r w:rsidRPr="00CC3B89">
              <w:rPr>
                <w:sz w:val="24"/>
                <w:szCs w:val="24"/>
              </w:rPr>
              <w:t>Управління електронних сервісів</w:t>
            </w:r>
          </w:p>
          <w:p w:rsidR="008D7B88" w:rsidRPr="00CC3B89" w:rsidRDefault="008D7B88" w:rsidP="005B0867">
            <w:pPr>
              <w:jc w:val="both"/>
              <w:rPr>
                <w:sz w:val="24"/>
                <w:szCs w:val="24"/>
              </w:rPr>
            </w:pPr>
          </w:p>
        </w:tc>
        <w:tc>
          <w:tcPr>
            <w:tcW w:w="1417" w:type="dxa"/>
          </w:tcPr>
          <w:p w:rsidR="008D7B88" w:rsidRPr="00CC3B89" w:rsidRDefault="008D7B88" w:rsidP="005B0867">
            <w:pPr>
              <w:jc w:val="center"/>
              <w:rPr>
                <w:sz w:val="24"/>
                <w:szCs w:val="24"/>
              </w:rPr>
            </w:pPr>
            <w:r w:rsidRPr="00CC3B89">
              <w:rPr>
                <w:sz w:val="24"/>
                <w:szCs w:val="24"/>
              </w:rPr>
              <w:t>Протягом півріччя</w:t>
            </w:r>
          </w:p>
        </w:tc>
        <w:tc>
          <w:tcPr>
            <w:tcW w:w="6293" w:type="dxa"/>
          </w:tcPr>
          <w:p w:rsidR="008D7B88" w:rsidRPr="00CC3B89" w:rsidRDefault="008D7B88" w:rsidP="00D67F2E">
            <w:pPr>
              <w:jc w:val="both"/>
              <w:rPr>
                <w:sz w:val="24"/>
                <w:szCs w:val="24"/>
                <w:highlight w:val="yellow"/>
              </w:rPr>
            </w:pPr>
            <w:r w:rsidRPr="00CC3B89">
              <w:rPr>
                <w:sz w:val="24"/>
                <w:szCs w:val="24"/>
              </w:rPr>
              <w:t>Протягом другого півріччя 2021 року забезпечено формування, даних Міжрегіонального управління</w:t>
            </w:r>
            <w:r>
              <w:rPr>
                <w:sz w:val="24"/>
                <w:szCs w:val="24"/>
              </w:rPr>
              <w:t xml:space="preserve">, </w:t>
            </w:r>
            <w:r w:rsidRPr="00CC3B89">
              <w:rPr>
                <w:sz w:val="24"/>
                <w:szCs w:val="24"/>
              </w:rPr>
              <w:t>ведення та підтримка в актуальному стані інформаційних баз</w:t>
            </w:r>
            <w:r>
              <w:rPr>
                <w:sz w:val="24"/>
                <w:szCs w:val="24"/>
              </w:rPr>
              <w:t>.</w:t>
            </w:r>
            <w:r w:rsidRPr="00CC3B89">
              <w:rPr>
                <w:sz w:val="24"/>
                <w:szCs w:val="24"/>
              </w:rPr>
              <w:t xml:space="preserve"> Своєчасно та якісно підготовлено близько 9300 інформаційно-аналітичних матеріалів з існуючих баз даних</w:t>
            </w:r>
          </w:p>
        </w:tc>
      </w:tr>
      <w:tr w:rsidR="008D7B88" w:rsidRPr="00CC3B89" w:rsidTr="0076115B">
        <w:trPr>
          <w:trHeight w:val="165"/>
        </w:trPr>
        <w:tc>
          <w:tcPr>
            <w:tcW w:w="709" w:type="dxa"/>
          </w:tcPr>
          <w:p w:rsidR="008D7B88" w:rsidRPr="00CC3B89" w:rsidRDefault="008D7B88" w:rsidP="005B0867">
            <w:pPr>
              <w:jc w:val="center"/>
              <w:rPr>
                <w:sz w:val="24"/>
                <w:szCs w:val="24"/>
              </w:rPr>
            </w:pPr>
            <w:r w:rsidRPr="00CC3B89">
              <w:rPr>
                <w:sz w:val="24"/>
                <w:szCs w:val="24"/>
              </w:rPr>
              <w:t>11.4</w:t>
            </w:r>
          </w:p>
        </w:tc>
        <w:tc>
          <w:tcPr>
            <w:tcW w:w="4395" w:type="dxa"/>
          </w:tcPr>
          <w:p w:rsidR="008D7B88" w:rsidRPr="00CC3B89" w:rsidRDefault="008D7B88" w:rsidP="005B0867">
            <w:pPr>
              <w:jc w:val="both"/>
              <w:rPr>
                <w:sz w:val="24"/>
                <w:szCs w:val="24"/>
              </w:rPr>
            </w:pPr>
            <w:r w:rsidRPr="00CC3B89">
              <w:rPr>
                <w:sz w:val="24"/>
                <w:szCs w:val="24"/>
              </w:rPr>
              <w:t xml:space="preserve">Проведення заходів, направлених на </w:t>
            </w:r>
            <w:r w:rsidRPr="00CC3B89">
              <w:rPr>
                <w:sz w:val="24"/>
                <w:szCs w:val="24"/>
              </w:rPr>
              <w:lastRenderedPageBreak/>
              <w:t xml:space="preserve">забезпечення охорони державної таємниці, дотримання порядку допуску та доступу до матеріальних носіїв секретної інформації під час проведення усіх видів робіт </w:t>
            </w:r>
          </w:p>
        </w:tc>
        <w:tc>
          <w:tcPr>
            <w:tcW w:w="2268" w:type="dxa"/>
          </w:tcPr>
          <w:p w:rsidR="008D7B88" w:rsidRPr="00CC3B89" w:rsidRDefault="008D7B88" w:rsidP="005B0867">
            <w:pPr>
              <w:jc w:val="both"/>
              <w:rPr>
                <w:rFonts w:ascii="Times New Roman CYR" w:hAnsi="Times New Roman CYR" w:cs="Times New Roman CYR"/>
                <w:sz w:val="24"/>
                <w:szCs w:val="24"/>
              </w:rPr>
            </w:pPr>
            <w:r w:rsidRPr="00CC3B89">
              <w:rPr>
                <w:sz w:val="24"/>
                <w:szCs w:val="24"/>
              </w:rPr>
              <w:lastRenderedPageBreak/>
              <w:t xml:space="preserve">Сектор </w:t>
            </w:r>
            <w:r w:rsidRPr="00CC3B89">
              <w:rPr>
                <w:rFonts w:ascii="Times New Roman CYR" w:hAnsi="Times New Roman CYR" w:cs="Times New Roman CYR"/>
                <w:sz w:val="24"/>
                <w:szCs w:val="24"/>
              </w:rPr>
              <w:t xml:space="preserve">охорони </w:t>
            </w:r>
            <w:r w:rsidRPr="00CC3B89">
              <w:rPr>
                <w:rFonts w:ascii="Times New Roman CYR" w:hAnsi="Times New Roman CYR" w:cs="Times New Roman CYR"/>
                <w:sz w:val="24"/>
                <w:szCs w:val="24"/>
              </w:rPr>
              <w:lastRenderedPageBreak/>
              <w:t>державної таємниці та криптографічного захисту інформації</w:t>
            </w:r>
          </w:p>
          <w:p w:rsidR="008D7B88" w:rsidRPr="00CC3B89" w:rsidRDefault="008D7B88" w:rsidP="005B0867">
            <w:pPr>
              <w:jc w:val="both"/>
              <w:rPr>
                <w:rFonts w:ascii="Times New Roman CYR" w:hAnsi="Times New Roman CYR" w:cs="Times New Roman CYR"/>
                <w:sz w:val="24"/>
                <w:szCs w:val="24"/>
              </w:rPr>
            </w:pPr>
          </w:p>
        </w:tc>
        <w:tc>
          <w:tcPr>
            <w:tcW w:w="1417" w:type="dxa"/>
          </w:tcPr>
          <w:p w:rsidR="008D7B88" w:rsidRPr="00CC3B89" w:rsidRDefault="008D7B88" w:rsidP="005B0867">
            <w:pPr>
              <w:jc w:val="center"/>
              <w:rPr>
                <w:sz w:val="24"/>
                <w:szCs w:val="24"/>
              </w:rPr>
            </w:pPr>
            <w:r w:rsidRPr="00CC3B89">
              <w:rPr>
                <w:sz w:val="24"/>
                <w:szCs w:val="24"/>
              </w:rPr>
              <w:lastRenderedPageBreak/>
              <w:t xml:space="preserve">Протягом </w:t>
            </w:r>
            <w:r w:rsidRPr="00CC3B89">
              <w:rPr>
                <w:sz w:val="24"/>
                <w:szCs w:val="24"/>
              </w:rPr>
              <w:lastRenderedPageBreak/>
              <w:t>півріччя</w:t>
            </w:r>
          </w:p>
        </w:tc>
        <w:tc>
          <w:tcPr>
            <w:tcW w:w="6293" w:type="dxa"/>
          </w:tcPr>
          <w:p w:rsidR="008D7B88" w:rsidRPr="00CC3B89" w:rsidRDefault="008D7B88" w:rsidP="00FF778F">
            <w:pPr>
              <w:jc w:val="both"/>
              <w:rPr>
                <w:sz w:val="24"/>
                <w:szCs w:val="24"/>
              </w:rPr>
            </w:pPr>
            <w:r w:rsidRPr="00CC3B89">
              <w:rPr>
                <w:sz w:val="24"/>
                <w:szCs w:val="24"/>
              </w:rPr>
              <w:lastRenderedPageBreak/>
              <w:t xml:space="preserve">Введено в експлуатацію АС класу «1», призначену для </w:t>
            </w:r>
            <w:r w:rsidRPr="00CC3B89">
              <w:rPr>
                <w:sz w:val="24"/>
                <w:szCs w:val="24"/>
              </w:rPr>
              <w:lastRenderedPageBreak/>
              <w:t>обробки службової інформації;</w:t>
            </w:r>
          </w:p>
          <w:p w:rsidR="008D7B88" w:rsidRPr="00CC3B89" w:rsidRDefault="008D7B88" w:rsidP="00FF778F">
            <w:pPr>
              <w:jc w:val="both"/>
              <w:rPr>
                <w:sz w:val="24"/>
                <w:szCs w:val="24"/>
              </w:rPr>
            </w:pPr>
            <w:r w:rsidRPr="00CC3B89">
              <w:rPr>
                <w:sz w:val="24"/>
                <w:szCs w:val="24"/>
              </w:rPr>
              <w:t>Наказ про затвердження Порядку використання, зберігання та зміни паролів користувачів до інформації в інформаційних, телекомунікаційних та інформаційно-телекомунікаційних системах Міжрегіонального управління</w:t>
            </w:r>
          </w:p>
        </w:tc>
      </w:tr>
      <w:tr w:rsidR="008D7B88" w:rsidRPr="00CC3B89" w:rsidTr="0076115B">
        <w:trPr>
          <w:trHeight w:val="1486"/>
        </w:trPr>
        <w:tc>
          <w:tcPr>
            <w:tcW w:w="709" w:type="dxa"/>
          </w:tcPr>
          <w:p w:rsidR="008D7B88" w:rsidRPr="00CC3B89" w:rsidRDefault="008D7B88" w:rsidP="005B0867">
            <w:pPr>
              <w:jc w:val="center"/>
              <w:rPr>
                <w:sz w:val="24"/>
                <w:szCs w:val="24"/>
              </w:rPr>
            </w:pPr>
            <w:r w:rsidRPr="00CC3B89">
              <w:rPr>
                <w:sz w:val="24"/>
                <w:szCs w:val="24"/>
              </w:rPr>
              <w:lastRenderedPageBreak/>
              <w:t>11.5</w:t>
            </w:r>
          </w:p>
        </w:tc>
        <w:tc>
          <w:tcPr>
            <w:tcW w:w="4395" w:type="dxa"/>
          </w:tcPr>
          <w:p w:rsidR="008D7B88" w:rsidRPr="00CC3B89" w:rsidRDefault="008D7B88" w:rsidP="005B0867">
            <w:pPr>
              <w:jc w:val="both"/>
              <w:rPr>
                <w:sz w:val="24"/>
                <w:szCs w:val="24"/>
              </w:rPr>
            </w:pPr>
            <w:r w:rsidRPr="00CC3B89">
              <w:rPr>
                <w:sz w:val="24"/>
                <w:szCs w:val="24"/>
              </w:rPr>
              <w:t>Проведення роз’яснювальної роботи з працівниками, які мають доступ до державної таємниці, стосовно питань охорони державної таємниці з метою запобігання порушення законодавства у сфері охорони державної таємниці</w:t>
            </w:r>
          </w:p>
        </w:tc>
        <w:tc>
          <w:tcPr>
            <w:tcW w:w="2268" w:type="dxa"/>
          </w:tcPr>
          <w:p w:rsidR="008D7B88" w:rsidRPr="00CC3B89" w:rsidRDefault="008D7B88" w:rsidP="005B0867">
            <w:pPr>
              <w:jc w:val="both"/>
              <w:rPr>
                <w:rFonts w:ascii="Times New Roman CYR" w:hAnsi="Times New Roman CYR" w:cs="Times New Roman CYR"/>
                <w:sz w:val="24"/>
                <w:szCs w:val="24"/>
              </w:rPr>
            </w:pPr>
            <w:r w:rsidRPr="00CC3B89">
              <w:rPr>
                <w:sz w:val="24"/>
                <w:szCs w:val="24"/>
              </w:rPr>
              <w:t xml:space="preserve">Сектор </w:t>
            </w:r>
            <w:r w:rsidRPr="00CC3B89">
              <w:rPr>
                <w:rFonts w:ascii="Times New Roman CYR" w:hAnsi="Times New Roman CYR" w:cs="Times New Roman CYR"/>
                <w:sz w:val="24"/>
                <w:szCs w:val="24"/>
              </w:rPr>
              <w:t>охорони державної таємниці та криптографічного захисту інформації</w:t>
            </w:r>
          </w:p>
          <w:p w:rsidR="008D7B88" w:rsidRPr="00CC3B89" w:rsidRDefault="008D7B88" w:rsidP="005B0867">
            <w:pPr>
              <w:jc w:val="both"/>
              <w:rPr>
                <w:rFonts w:ascii="Times New Roman CYR" w:hAnsi="Times New Roman CYR" w:cs="Times New Roman CYR"/>
                <w:sz w:val="24"/>
                <w:szCs w:val="24"/>
              </w:rPr>
            </w:pPr>
          </w:p>
        </w:tc>
        <w:tc>
          <w:tcPr>
            <w:tcW w:w="1417" w:type="dxa"/>
          </w:tcPr>
          <w:p w:rsidR="008D7B88" w:rsidRPr="00CC3B89" w:rsidRDefault="008D7B88" w:rsidP="005B0867">
            <w:pPr>
              <w:jc w:val="center"/>
              <w:rPr>
                <w:sz w:val="24"/>
                <w:szCs w:val="24"/>
              </w:rPr>
            </w:pPr>
            <w:r w:rsidRPr="00CC3B89">
              <w:rPr>
                <w:sz w:val="24"/>
                <w:szCs w:val="24"/>
              </w:rPr>
              <w:t>Протягом півріччя</w:t>
            </w:r>
          </w:p>
        </w:tc>
        <w:tc>
          <w:tcPr>
            <w:tcW w:w="6293" w:type="dxa"/>
          </w:tcPr>
          <w:p w:rsidR="008D7B88" w:rsidRDefault="008D7B88" w:rsidP="00CC3B89">
            <w:pPr>
              <w:jc w:val="both"/>
              <w:rPr>
                <w:sz w:val="24"/>
                <w:szCs w:val="24"/>
              </w:rPr>
            </w:pPr>
            <w:r w:rsidRPr="00CC3B89">
              <w:rPr>
                <w:sz w:val="24"/>
                <w:szCs w:val="24"/>
              </w:rPr>
              <w:t xml:space="preserve">Проведено 10 заліків по кожному співробітнику який оформлював допуск до державної таємниці. </w:t>
            </w:r>
          </w:p>
          <w:p w:rsidR="008D7B88" w:rsidRPr="00CC3B89" w:rsidRDefault="008D7B88" w:rsidP="00CC3B89">
            <w:pPr>
              <w:jc w:val="both"/>
              <w:rPr>
                <w:sz w:val="24"/>
                <w:szCs w:val="24"/>
              </w:rPr>
            </w:pPr>
            <w:r w:rsidRPr="00CC3B89">
              <w:rPr>
                <w:sz w:val="24"/>
                <w:szCs w:val="24"/>
              </w:rPr>
              <w:t>Проводиться роз’яснювальна робота з працівниками Міжрегіонального управління, які мають доступ до державної таємниці та виїжджають  за межі України у службові відрядження або в особистих справах</w:t>
            </w:r>
          </w:p>
        </w:tc>
      </w:tr>
      <w:tr w:rsidR="008D7B88" w:rsidRPr="00CC3B89" w:rsidTr="0076115B">
        <w:trPr>
          <w:trHeight w:val="345"/>
        </w:trPr>
        <w:tc>
          <w:tcPr>
            <w:tcW w:w="709" w:type="dxa"/>
          </w:tcPr>
          <w:p w:rsidR="008D7B88" w:rsidRPr="00CC3B89" w:rsidRDefault="008D7B88" w:rsidP="005B0867">
            <w:pPr>
              <w:jc w:val="center"/>
              <w:rPr>
                <w:sz w:val="24"/>
                <w:szCs w:val="24"/>
              </w:rPr>
            </w:pPr>
            <w:r w:rsidRPr="00CC3B89">
              <w:rPr>
                <w:sz w:val="24"/>
                <w:szCs w:val="24"/>
              </w:rPr>
              <w:t>11.6</w:t>
            </w:r>
          </w:p>
        </w:tc>
        <w:tc>
          <w:tcPr>
            <w:tcW w:w="4395" w:type="dxa"/>
          </w:tcPr>
          <w:p w:rsidR="008D7B88" w:rsidRPr="00CC3B89" w:rsidRDefault="008D7B88" w:rsidP="005B0867">
            <w:pPr>
              <w:jc w:val="both"/>
              <w:rPr>
                <w:sz w:val="24"/>
                <w:szCs w:val="24"/>
              </w:rPr>
            </w:pPr>
            <w:r w:rsidRPr="00CC3B89">
              <w:rPr>
                <w:sz w:val="24"/>
                <w:szCs w:val="24"/>
              </w:rPr>
              <w:t>Забезпечення технічного та криптографічного захисту інформації в автоматизованій системі Міжрегіонального управління, порядку допуску до інформаційних ресурсів, зберігання, користування документами та матеріалами, що  містять інформацію обмеженого доступу</w:t>
            </w:r>
          </w:p>
        </w:tc>
        <w:tc>
          <w:tcPr>
            <w:tcW w:w="2268" w:type="dxa"/>
          </w:tcPr>
          <w:p w:rsidR="008D7B88" w:rsidRPr="00CC3B89" w:rsidRDefault="008D7B88" w:rsidP="005B0867">
            <w:pPr>
              <w:jc w:val="both"/>
              <w:rPr>
                <w:rFonts w:ascii="Times New Roman CYR" w:hAnsi="Times New Roman CYR" w:cs="Times New Roman CYR"/>
                <w:sz w:val="24"/>
                <w:szCs w:val="24"/>
              </w:rPr>
            </w:pPr>
            <w:r w:rsidRPr="00CC3B89">
              <w:rPr>
                <w:sz w:val="24"/>
                <w:szCs w:val="24"/>
              </w:rPr>
              <w:t xml:space="preserve">Сектор </w:t>
            </w:r>
            <w:r w:rsidRPr="00CC3B89">
              <w:rPr>
                <w:rFonts w:ascii="Times New Roman CYR" w:hAnsi="Times New Roman CYR" w:cs="Times New Roman CYR"/>
                <w:sz w:val="24"/>
                <w:szCs w:val="24"/>
              </w:rPr>
              <w:t>охорони державної таємниці та криптографічного захисту інформації</w:t>
            </w:r>
          </w:p>
          <w:p w:rsidR="008D7B88" w:rsidRPr="00CC3B89" w:rsidRDefault="008D7B88" w:rsidP="005B0867">
            <w:pPr>
              <w:jc w:val="both"/>
              <w:rPr>
                <w:rFonts w:ascii="Times New Roman CYR" w:hAnsi="Times New Roman CYR" w:cs="Times New Roman CYR"/>
                <w:sz w:val="24"/>
                <w:szCs w:val="24"/>
              </w:rPr>
            </w:pPr>
          </w:p>
        </w:tc>
        <w:tc>
          <w:tcPr>
            <w:tcW w:w="1417" w:type="dxa"/>
          </w:tcPr>
          <w:p w:rsidR="008D7B88" w:rsidRPr="00CC3B89" w:rsidRDefault="008D7B88" w:rsidP="005B0867">
            <w:pPr>
              <w:jc w:val="center"/>
              <w:rPr>
                <w:sz w:val="24"/>
                <w:szCs w:val="24"/>
              </w:rPr>
            </w:pPr>
            <w:r w:rsidRPr="00CC3B89">
              <w:rPr>
                <w:sz w:val="24"/>
                <w:szCs w:val="24"/>
              </w:rPr>
              <w:t>Протягом півріччя</w:t>
            </w:r>
          </w:p>
        </w:tc>
        <w:tc>
          <w:tcPr>
            <w:tcW w:w="6293" w:type="dxa"/>
          </w:tcPr>
          <w:p w:rsidR="008D7B88" w:rsidRPr="00CC3B89" w:rsidRDefault="008D7B88" w:rsidP="005C3FF4">
            <w:pPr>
              <w:jc w:val="both"/>
              <w:rPr>
                <w:sz w:val="24"/>
                <w:szCs w:val="24"/>
              </w:rPr>
            </w:pPr>
            <w:r w:rsidRPr="00CC3B89">
              <w:rPr>
                <w:sz w:val="24"/>
                <w:szCs w:val="24"/>
              </w:rPr>
              <w:t>Забезпечено впровадження технічного та криптографічного захисту інформації, порядку допуску до 6ти інформаційних ресурсів, зберігання, користування документами та матеріалами, що містять інформацію обмеженого доступу, при виконанні основних завдань.</w:t>
            </w:r>
          </w:p>
          <w:p w:rsidR="008D7B88" w:rsidRPr="00CC3B89" w:rsidRDefault="008D7B88" w:rsidP="00B8155C">
            <w:pPr>
              <w:jc w:val="both"/>
              <w:rPr>
                <w:sz w:val="24"/>
                <w:szCs w:val="24"/>
              </w:rPr>
            </w:pPr>
            <w:r w:rsidRPr="00CC3B89">
              <w:rPr>
                <w:sz w:val="24"/>
                <w:szCs w:val="24"/>
              </w:rPr>
              <w:t>Впроваджено та використовується 350 захищених носіїв ключової інформації, придбано нормативні документи з обмеженим доступом з технічного та криптографічного захисту інформації.</w:t>
            </w:r>
          </w:p>
        </w:tc>
      </w:tr>
    </w:tbl>
    <w:p w:rsidR="008D7B88" w:rsidRPr="00CC3B89" w:rsidRDefault="008D7B88" w:rsidP="005B0867">
      <w:pPr>
        <w:tabs>
          <w:tab w:val="left" w:pos="13320"/>
        </w:tabs>
        <w:outlineLvl w:val="0"/>
        <w:rPr>
          <w:sz w:val="28"/>
          <w:szCs w:val="28"/>
        </w:rPr>
      </w:pPr>
    </w:p>
    <w:p w:rsidR="008D7B88" w:rsidRDefault="008D7B88" w:rsidP="005B0867">
      <w:pPr>
        <w:tabs>
          <w:tab w:val="left" w:pos="13320"/>
        </w:tabs>
        <w:outlineLvl w:val="0"/>
        <w:rPr>
          <w:sz w:val="28"/>
          <w:szCs w:val="28"/>
        </w:rPr>
      </w:pPr>
    </w:p>
    <w:p w:rsidR="008D7B88" w:rsidRDefault="008D7B88" w:rsidP="005B0867">
      <w:pPr>
        <w:tabs>
          <w:tab w:val="left" w:pos="13320"/>
        </w:tabs>
        <w:outlineLvl w:val="0"/>
        <w:rPr>
          <w:sz w:val="28"/>
          <w:szCs w:val="28"/>
        </w:rPr>
      </w:pPr>
    </w:p>
    <w:p w:rsidR="008D7B88" w:rsidRPr="00CC3B89" w:rsidRDefault="008D7B88" w:rsidP="005B0867">
      <w:pPr>
        <w:tabs>
          <w:tab w:val="left" w:pos="13320"/>
        </w:tabs>
        <w:outlineLvl w:val="0"/>
        <w:rPr>
          <w:bCs/>
          <w:sz w:val="28"/>
          <w:szCs w:val="28"/>
        </w:rPr>
      </w:pPr>
      <w:r w:rsidRPr="00CC3B89">
        <w:rPr>
          <w:sz w:val="28"/>
          <w:szCs w:val="28"/>
        </w:rPr>
        <w:t xml:space="preserve">Начальник </w:t>
      </w:r>
      <w:r w:rsidRPr="00CC3B89">
        <w:rPr>
          <w:bCs/>
          <w:sz w:val="28"/>
          <w:szCs w:val="28"/>
        </w:rPr>
        <w:t>Центрального</w:t>
      </w:r>
      <w:r w:rsidRPr="00CC3B89">
        <w:rPr>
          <w:b/>
          <w:bCs/>
          <w:sz w:val="28"/>
          <w:szCs w:val="28"/>
        </w:rPr>
        <w:t xml:space="preserve"> </w:t>
      </w:r>
      <w:r w:rsidRPr="00CC3B89">
        <w:rPr>
          <w:bCs/>
          <w:sz w:val="28"/>
          <w:szCs w:val="28"/>
        </w:rPr>
        <w:t>міжрегіонального</w:t>
      </w:r>
    </w:p>
    <w:p w:rsidR="008D7B88" w:rsidRPr="00CC3B89" w:rsidRDefault="008D7B88" w:rsidP="005B0867">
      <w:pPr>
        <w:tabs>
          <w:tab w:val="left" w:pos="13320"/>
        </w:tabs>
        <w:outlineLvl w:val="0"/>
        <w:rPr>
          <w:bCs/>
          <w:sz w:val="28"/>
          <w:szCs w:val="28"/>
        </w:rPr>
      </w:pPr>
      <w:r w:rsidRPr="00CC3B89">
        <w:rPr>
          <w:bCs/>
          <w:sz w:val="28"/>
          <w:szCs w:val="28"/>
        </w:rPr>
        <w:t>управління ДПС по роботі з великими</w:t>
      </w:r>
    </w:p>
    <w:p w:rsidR="008D7B88" w:rsidRPr="00CC3B89" w:rsidRDefault="008D7B88" w:rsidP="005B0867">
      <w:pPr>
        <w:tabs>
          <w:tab w:val="left" w:pos="13320"/>
        </w:tabs>
        <w:outlineLvl w:val="0"/>
        <w:rPr>
          <w:sz w:val="28"/>
          <w:szCs w:val="28"/>
        </w:rPr>
      </w:pPr>
      <w:r w:rsidRPr="00CC3B89">
        <w:rPr>
          <w:bCs/>
          <w:sz w:val="28"/>
          <w:szCs w:val="28"/>
        </w:rPr>
        <w:t>платниками податків</w:t>
      </w:r>
      <w:r w:rsidRPr="00CC3B89">
        <w:rPr>
          <w:b/>
          <w:bCs/>
          <w:sz w:val="28"/>
          <w:szCs w:val="28"/>
        </w:rPr>
        <w:t xml:space="preserve">                                                                                                                                                </w:t>
      </w:r>
      <w:r w:rsidRPr="00CC3B89">
        <w:rPr>
          <w:sz w:val="28"/>
          <w:szCs w:val="28"/>
        </w:rPr>
        <w:t>Микола ЧМЕРУК</w:t>
      </w:r>
    </w:p>
    <w:sectPr w:rsidR="008D7B88" w:rsidRPr="00CC3B89" w:rsidSect="006B7966">
      <w:headerReference w:type="default" r:id="rId8"/>
      <w:pgSz w:w="16840" w:h="11907" w:orient="landscape" w:code="9"/>
      <w:pgMar w:top="1077" w:right="567" w:bottom="1134" w:left="1418" w:header="709" w:footer="709"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4ECF" w:rsidRDefault="00674ECF">
      <w:r>
        <w:separator/>
      </w:r>
    </w:p>
  </w:endnote>
  <w:endnote w:type="continuationSeparator" w:id="0">
    <w:p w:rsidR="00674ECF" w:rsidRDefault="00674E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New Roman CYR">
    <w:altName w:val="Times New Roman"/>
    <w:panose1 w:val="02020603050405020304"/>
    <w:charset w:val="CC"/>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4ECF" w:rsidRDefault="00674ECF">
      <w:r>
        <w:separator/>
      </w:r>
    </w:p>
  </w:footnote>
  <w:footnote w:type="continuationSeparator" w:id="0">
    <w:p w:rsidR="00674ECF" w:rsidRDefault="00674E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B88" w:rsidRDefault="008D5F9B">
    <w:pPr>
      <w:pStyle w:val="a6"/>
      <w:framePr w:wrap="auto" w:vAnchor="text" w:hAnchor="margin" w:xAlign="center" w:y="1"/>
      <w:rPr>
        <w:rStyle w:val="aa"/>
      </w:rPr>
    </w:pPr>
    <w:r>
      <w:rPr>
        <w:rStyle w:val="aa"/>
      </w:rPr>
      <w:fldChar w:fldCharType="begin"/>
    </w:r>
    <w:r w:rsidR="008D7B88">
      <w:rPr>
        <w:rStyle w:val="aa"/>
      </w:rPr>
      <w:instrText xml:space="preserve">PAGE  </w:instrText>
    </w:r>
    <w:r>
      <w:rPr>
        <w:rStyle w:val="aa"/>
      </w:rPr>
      <w:fldChar w:fldCharType="separate"/>
    </w:r>
    <w:r w:rsidR="00D61CE0">
      <w:rPr>
        <w:rStyle w:val="aa"/>
        <w:noProof/>
      </w:rPr>
      <w:t>28</w:t>
    </w:r>
    <w:r>
      <w:rPr>
        <w:rStyle w:val="aa"/>
      </w:rPr>
      <w:fldChar w:fldCharType="end"/>
    </w:r>
  </w:p>
  <w:p w:rsidR="008D7B88" w:rsidRDefault="008D7B88">
    <w:pPr>
      <w:pStyle w:val="23"/>
      <w:ind w:left="-426" w:firstLine="0"/>
      <w:jc w:val="center"/>
      <w:rPr>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13E965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50E002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AF2267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BBC5BA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AAA7F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8D4180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2EEC4F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C3EFA7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4FC9FB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25AD2C8"/>
    <w:lvl w:ilvl="0">
      <w:start w:val="1"/>
      <w:numFmt w:val="bullet"/>
      <w:lvlText w:val=""/>
      <w:lvlJc w:val="left"/>
      <w:pPr>
        <w:tabs>
          <w:tab w:val="num" w:pos="360"/>
        </w:tabs>
        <w:ind w:left="360" w:hanging="360"/>
      </w:pPr>
      <w:rPr>
        <w:rFonts w:ascii="Symbol" w:hAnsi="Symbol" w:hint="default"/>
      </w:rPr>
    </w:lvl>
  </w:abstractNum>
  <w:abstractNum w:abstractNumId="10">
    <w:nsid w:val="0CF95039"/>
    <w:multiLevelType w:val="hybridMultilevel"/>
    <w:tmpl w:val="FAA2D6D0"/>
    <w:lvl w:ilvl="0" w:tplc="127C5AF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0FBC640D"/>
    <w:multiLevelType w:val="hybridMultilevel"/>
    <w:tmpl w:val="916A1C90"/>
    <w:lvl w:ilvl="0" w:tplc="9020BBC2">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114D7705"/>
    <w:multiLevelType w:val="hybridMultilevel"/>
    <w:tmpl w:val="2E78314E"/>
    <w:lvl w:ilvl="0" w:tplc="B406B9D8">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118D7439"/>
    <w:multiLevelType w:val="hybridMultilevel"/>
    <w:tmpl w:val="0728FDBA"/>
    <w:lvl w:ilvl="0" w:tplc="04190001">
      <w:start w:val="1"/>
      <w:numFmt w:val="bullet"/>
      <w:lvlText w:val=""/>
      <w:lvlJc w:val="left"/>
      <w:pPr>
        <w:tabs>
          <w:tab w:val="num" w:pos="780"/>
        </w:tabs>
        <w:ind w:left="780" w:hanging="360"/>
      </w:pPr>
      <w:rPr>
        <w:rFonts w:ascii="Symbol" w:hAnsi="Symbol" w:hint="default"/>
      </w:rPr>
    </w:lvl>
    <w:lvl w:ilvl="1" w:tplc="04190003">
      <w:start w:val="1"/>
      <w:numFmt w:val="bullet"/>
      <w:lvlText w:val="o"/>
      <w:lvlJc w:val="left"/>
      <w:pPr>
        <w:tabs>
          <w:tab w:val="num" w:pos="1500"/>
        </w:tabs>
        <w:ind w:left="1500" w:hanging="360"/>
      </w:pPr>
      <w:rPr>
        <w:rFonts w:ascii="Courier New" w:hAnsi="Courier New" w:hint="default"/>
      </w:rPr>
    </w:lvl>
    <w:lvl w:ilvl="2" w:tplc="04190005">
      <w:start w:val="1"/>
      <w:numFmt w:val="bullet"/>
      <w:lvlText w:val=""/>
      <w:lvlJc w:val="left"/>
      <w:pPr>
        <w:tabs>
          <w:tab w:val="num" w:pos="2220"/>
        </w:tabs>
        <w:ind w:left="2220" w:hanging="360"/>
      </w:pPr>
      <w:rPr>
        <w:rFonts w:ascii="Wingdings" w:hAnsi="Wingdings" w:hint="default"/>
      </w:rPr>
    </w:lvl>
    <w:lvl w:ilvl="3" w:tplc="04190001">
      <w:start w:val="1"/>
      <w:numFmt w:val="bullet"/>
      <w:lvlText w:val=""/>
      <w:lvlJc w:val="left"/>
      <w:pPr>
        <w:tabs>
          <w:tab w:val="num" w:pos="2940"/>
        </w:tabs>
        <w:ind w:left="2940" w:hanging="360"/>
      </w:pPr>
      <w:rPr>
        <w:rFonts w:ascii="Symbol" w:hAnsi="Symbol" w:hint="default"/>
      </w:rPr>
    </w:lvl>
    <w:lvl w:ilvl="4" w:tplc="04190003">
      <w:start w:val="1"/>
      <w:numFmt w:val="bullet"/>
      <w:lvlText w:val="o"/>
      <w:lvlJc w:val="left"/>
      <w:pPr>
        <w:tabs>
          <w:tab w:val="num" w:pos="3660"/>
        </w:tabs>
        <w:ind w:left="3660" w:hanging="360"/>
      </w:pPr>
      <w:rPr>
        <w:rFonts w:ascii="Courier New" w:hAnsi="Courier New" w:hint="default"/>
      </w:rPr>
    </w:lvl>
    <w:lvl w:ilvl="5" w:tplc="04190005">
      <w:start w:val="1"/>
      <w:numFmt w:val="bullet"/>
      <w:lvlText w:val=""/>
      <w:lvlJc w:val="left"/>
      <w:pPr>
        <w:tabs>
          <w:tab w:val="num" w:pos="4380"/>
        </w:tabs>
        <w:ind w:left="4380" w:hanging="360"/>
      </w:pPr>
      <w:rPr>
        <w:rFonts w:ascii="Wingdings" w:hAnsi="Wingdings" w:hint="default"/>
      </w:rPr>
    </w:lvl>
    <w:lvl w:ilvl="6" w:tplc="04190001">
      <w:start w:val="1"/>
      <w:numFmt w:val="bullet"/>
      <w:lvlText w:val=""/>
      <w:lvlJc w:val="left"/>
      <w:pPr>
        <w:tabs>
          <w:tab w:val="num" w:pos="5100"/>
        </w:tabs>
        <w:ind w:left="5100" w:hanging="360"/>
      </w:pPr>
      <w:rPr>
        <w:rFonts w:ascii="Symbol" w:hAnsi="Symbol" w:hint="default"/>
      </w:rPr>
    </w:lvl>
    <w:lvl w:ilvl="7" w:tplc="04190003">
      <w:start w:val="1"/>
      <w:numFmt w:val="bullet"/>
      <w:lvlText w:val="o"/>
      <w:lvlJc w:val="left"/>
      <w:pPr>
        <w:tabs>
          <w:tab w:val="num" w:pos="5820"/>
        </w:tabs>
        <w:ind w:left="5820" w:hanging="360"/>
      </w:pPr>
      <w:rPr>
        <w:rFonts w:ascii="Courier New" w:hAnsi="Courier New" w:hint="default"/>
      </w:rPr>
    </w:lvl>
    <w:lvl w:ilvl="8" w:tplc="04190005">
      <w:start w:val="1"/>
      <w:numFmt w:val="bullet"/>
      <w:lvlText w:val=""/>
      <w:lvlJc w:val="left"/>
      <w:pPr>
        <w:tabs>
          <w:tab w:val="num" w:pos="6540"/>
        </w:tabs>
        <w:ind w:left="6540" w:hanging="360"/>
      </w:pPr>
      <w:rPr>
        <w:rFonts w:ascii="Wingdings" w:hAnsi="Wingdings" w:hint="default"/>
      </w:rPr>
    </w:lvl>
  </w:abstractNum>
  <w:abstractNum w:abstractNumId="14">
    <w:nsid w:val="118F55B9"/>
    <w:multiLevelType w:val="multilevel"/>
    <w:tmpl w:val="C14892C6"/>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a"/>
      <w:lvlText w:val="%1.%2.%3.%4.%5.%6.%7"/>
      <w:lvlJc w:val="left"/>
      <w:pPr>
        <w:tabs>
          <w:tab w:val="num" w:pos="1296"/>
        </w:tabs>
        <w:ind w:left="1296" w:hanging="1296"/>
      </w:pPr>
      <w:rPr>
        <w:rFonts w:cs="Times New Roman"/>
      </w:rPr>
    </w:lvl>
    <w:lvl w:ilvl="7">
      <w:start w:val="1"/>
      <w:numFmt w:val="decimal"/>
      <w:pStyle w:val="a0"/>
      <w:lvlText w:val="%1.%2.%3.%4.%5.%6.%7.%8"/>
      <w:lvlJc w:val="left"/>
      <w:pPr>
        <w:tabs>
          <w:tab w:val="num" w:pos="1440"/>
        </w:tabs>
        <w:ind w:left="1440" w:hanging="1440"/>
      </w:pPr>
      <w:rPr>
        <w:rFonts w:cs="Times New Roman"/>
      </w:rPr>
    </w:lvl>
    <w:lvl w:ilvl="8">
      <w:start w:val="1"/>
      <w:numFmt w:val="decimal"/>
      <w:pStyle w:val="Char"/>
      <w:lvlText w:val="%1.%2.%3.%4.%5.%6.%7.%8.%9"/>
      <w:lvlJc w:val="left"/>
      <w:pPr>
        <w:tabs>
          <w:tab w:val="num" w:pos="1584"/>
        </w:tabs>
        <w:ind w:left="1584" w:hanging="1584"/>
      </w:pPr>
      <w:rPr>
        <w:rFonts w:cs="Times New Roman"/>
      </w:rPr>
    </w:lvl>
  </w:abstractNum>
  <w:abstractNum w:abstractNumId="15">
    <w:nsid w:val="128E069B"/>
    <w:multiLevelType w:val="hybridMultilevel"/>
    <w:tmpl w:val="122ED002"/>
    <w:lvl w:ilvl="0" w:tplc="344A8810">
      <w:numFmt w:val="bullet"/>
      <w:lvlText w:val="-"/>
      <w:lvlJc w:val="left"/>
      <w:pPr>
        <w:ind w:left="896" w:hanging="360"/>
      </w:pPr>
      <w:rPr>
        <w:rFonts w:ascii="Times New Roman" w:eastAsia="Times New Roman" w:hAnsi="Times New Roman" w:hint="default"/>
        <w:i w:val="0"/>
      </w:rPr>
    </w:lvl>
    <w:lvl w:ilvl="1" w:tplc="04220003" w:tentative="1">
      <w:start w:val="1"/>
      <w:numFmt w:val="bullet"/>
      <w:lvlText w:val="o"/>
      <w:lvlJc w:val="left"/>
      <w:pPr>
        <w:ind w:left="1616" w:hanging="360"/>
      </w:pPr>
      <w:rPr>
        <w:rFonts w:ascii="Courier New" w:hAnsi="Courier New" w:hint="default"/>
      </w:rPr>
    </w:lvl>
    <w:lvl w:ilvl="2" w:tplc="04220005" w:tentative="1">
      <w:start w:val="1"/>
      <w:numFmt w:val="bullet"/>
      <w:lvlText w:val=""/>
      <w:lvlJc w:val="left"/>
      <w:pPr>
        <w:ind w:left="2336" w:hanging="360"/>
      </w:pPr>
      <w:rPr>
        <w:rFonts w:ascii="Wingdings" w:hAnsi="Wingdings" w:hint="default"/>
      </w:rPr>
    </w:lvl>
    <w:lvl w:ilvl="3" w:tplc="04220001" w:tentative="1">
      <w:start w:val="1"/>
      <w:numFmt w:val="bullet"/>
      <w:lvlText w:val=""/>
      <w:lvlJc w:val="left"/>
      <w:pPr>
        <w:ind w:left="3056" w:hanging="360"/>
      </w:pPr>
      <w:rPr>
        <w:rFonts w:ascii="Symbol" w:hAnsi="Symbol" w:hint="default"/>
      </w:rPr>
    </w:lvl>
    <w:lvl w:ilvl="4" w:tplc="04220003" w:tentative="1">
      <w:start w:val="1"/>
      <w:numFmt w:val="bullet"/>
      <w:lvlText w:val="o"/>
      <w:lvlJc w:val="left"/>
      <w:pPr>
        <w:ind w:left="3776" w:hanging="360"/>
      </w:pPr>
      <w:rPr>
        <w:rFonts w:ascii="Courier New" w:hAnsi="Courier New" w:hint="default"/>
      </w:rPr>
    </w:lvl>
    <w:lvl w:ilvl="5" w:tplc="04220005" w:tentative="1">
      <w:start w:val="1"/>
      <w:numFmt w:val="bullet"/>
      <w:lvlText w:val=""/>
      <w:lvlJc w:val="left"/>
      <w:pPr>
        <w:ind w:left="4496" w:hanging="360"/>
      </w:pPr>
      <w:rPr>
        <w:rFonts w:ascii="Wingdings" w:hAnsi="Wingdings" w:hint="default"/>
      </w:rPr>
    </w:lvl>
    <w:lvl w:ilvl="6" w:tplc="04220001" w:tentative="1">
      <w:start w:val="1"/>
      <w:numFmt w:val="bullet"/>
      <w:lvlText w:val=""/>
      <w:lvlJc w:val="left"/>
      <w:pPr>
        <w:ind w:left="5216" w:hanging="360"/>
      </w:pPr>
      <w:rPr>
        <w:rFonts w:ascii="Symbol" w:hAnsi="Symbol" w:hint="default"/>
      </w:rPr>
    </w:lvl>
    <w:lvl w:ilvl="7" w:tplc="04220003" w:tentative="1">
      <w:start w:val="1"/>
      <w:numFmt w:val="bullet"/>
      <w:lvlText w:val="o"/>
      <w:lvlJc w:val="left"/>
      <w:pPr>
        <w:ind w:left="5936" w:hanging="360"/>
      </w:pPr>
      <w:rPr>
        <w:rFonts w:ascii="Courier New" w:hAnsi="Courier New" w:hint="default"/>
      </w:rPr>
    </w:lvl>
    <w:lvl w:ilvl="8" w:tplc="04220005" w:tentative="1">
      <w:start w:val="1"/>
      <w:numFmt w:val="bullet"/>
      <w:lvlText w:val=""/>
      <w:lvlJc w:val="left"/>
      <w:pPr>
        <w:ind w:left="6656" w:hanging="360"/>
      </w:pPr>
      <w:rPr>
        <w:rFonts w:ascii="Wingdings" w:hAnsi="Wingdings" w:hint="default"/>
      </w:rPr>
    </w:lvl>
  </w:abstractNum>
  <w:abstractNum w:abstractNumId="16">
    <w:nsid w:val="1CF518FA"/>
    <w:multiLevelType w:val="hybridMultilevel"/>
    <w:tmpl w:val="1B3A009A"/>
    <w:lvl w:ilvl="0" w:tplc="EE025E40">
      <w:start w:val="3"/>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1CF94104"/>
    <w:multiLevelType w:val="multilevel"/>
    <w:tmpl w:val="BE566DF2"/>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20935CA5"/>
    <w:multiLevelType w:val="hybridMultilevel"/>
    <w:tmpl w:val="91863FE2"/>
    <w:lvl w:ilvl="0" w:tplc="0422000D">
      <w:start w:val="1"/>
      <w:numFmt w:val="bullet"/>
      <w:lvlText w:val=""/>
      <w:lvlJc w:val="left"/>
      <w:pPr>
        <w:ind w:left="1604" w:hanging="360"/>
      </w:pPr>
      <w:rPr>
        <w:rFonts w:ascii="Wingdings" w:hAnsi="Wingdings" w:hint="default"/>
      </w:rPr>
    </w:lvl>
    <w:lvl w:ilvl="1" w:tplc="04220003" w:tentative="1">
      <w:start w:val="1"/>
      <w:numFmt w:val="bullet"/>
      <w:lvlText w:val="o"/>
      <w:lvlJc w:val="left"/>
      <w:pPr>
        <w:ind w:left="2324" w:hanging="360"/>
      </w:pPr>
      <w:rPr>
        <w:rFonts w:ascii="Courier New" w:hAnsi="Courier New" w:hint="default"/>
      </w:rPr>
    </w:lvl>
    <w:lvl w:ilvl="2" w:tplc="04220005" w:tentative="1">
      <w:start w:val="1"/>
      <w:numFmt w:val="bullet"/>
      <w:lvlText w:val=""/>
      <w:lvlJc w:val="left"/>
      <w:pPr>
        <w:ind w:left="3044" w:hanging="360"/>
      </w:pPr>
      <w:rPr>
        <w:rFonts w:ascii="Wingdings" w:hAnsi="Wingdings" w:hint="default"/>
      </w:rPr>
    </w:lvl>
    <w:lvl w:ilvl="3" w:tplc="04220001" w:tentative="1">
      <w:start w:val="1"/>
      <w:numFmt w:val="bullet"/>
      <w:lvlText w:val=""/>
      <w:lvlJc w:val="left"/>
      <w:pPr>
        <w:ind w:left="3764" w:hanging="360"/>
      </w:pPr>
      <w:rPr>
        <w:rFonts w:ascii="Symbol" w:hAnsi="Symbol" w:hint="default"/>
      </w:rPr>
    </w:lvl>
    <w:lvl w:ilvl="4" w:tplc="04220003" w:tentative="1">
      <w:start w:val="1"/>
      <w:numFmt w:val="bullet"/>
      <w:lvlText w:val="o"/>
      <w:lvlJc w:val="left"/>
      <w:pPr>
        <w:ind w:left="4484" w:hanging="360"/>
      </w:pPr>
      <w:rPr>
        <w:rFonts w:ascii="Courier New" w:hAnsi="Courier New" w:hint="default"/>
      </w:rPr>
    </w:lvl>
    <w:lvl w:ilvl="5" w:tplc="04220005" w:tentative="1">
      <w:start w:val="1"/>
      <w:numFmt w:val="bullet"/>
      <w:lvlText w:val=""/>
      <w:lvlJc w:val="left"/>
      <w:pPr>
        <w:ind w:left="5204" w:hanging="360"/>
      </w:pPr>
      <w:rPr>
        <w:rFonts w:ascii="Wingdings" w:hAnsi="Wingdings" w:hint="default"/>
      </w:rPr>
    </w:lvl>
    <w:lvl w:ilvl="6" w:tplc="04220001" w:tentative="1">
      <w:start w:val="1"/>
      <w:numFmt w:val="bullet"/>
      <w:lvlText w:val=""/>
      <w:lvlJc w:val="left"/>
      <w:pPr>
        <w:ind w:left="5924" w:hanging="360"/>
      </w:pPr>
      <w:rPr>
        <w:rFonts w:ascii="Symbol" w:hAnsi="Symbol" w:hint="default"/>
      </w:rPr>
    </w:lvl>
    <w:lvl w:ilvl="7" w:tplc="04220003" w:tentative="1">
      <w:start w:val="1"/>
      <w:numFmt w:val="bullet"/>
      <w:lvlText w:val="o"/>
      <w:lvlJc w:val="left"/>
      <w:pPr>
        <w:ind w:left="6644" w:hanging="360"/>
      </w:pPr>
      <w:rPr>
        <w:rFonts w:ascii="Courier New" w:hAnsi="Courier New" w:hint="default"/>
      </w:rPr>
    </w:lvl>
    <w:lvl w:ilvl="8" w:tplc="04220005" w:tentative="1">
      <w:start w:val="1"/>
      <w:numFmt w:val="bullet"/>
      <w:lvlText w:val=""/>
      <w:lvlJc w:val="left"/>
      <w:pPr>
        <w:ind w:left="7364" w:hanging="360"/>
      </w:pPr>
      <w:rPr>
        <w:rFonts w:ascii="Wingdings" w:hAnsi="Wingdings" w:hint="default"/>
      </w:rPr>
    </w:lvl>
  </w:abstractNum>
  <w:abstractNum w:abstractNumId="19">
    <w:nsid w:val="2A50706E"/>
    <w:multiLevelType w:val="hybridMultilevel"/>
    <w:tmpl w:val="19CAB57E"/>
    <w:lvl w:ilvl="0" w:tplc="04190009">
      <w:start w:val="1"/>
      <w:numFmt w:val="bullet"/>
      <w:lvlText w:val=""/>
      <w:lvlJc w:val="left"/>
      <w:pPr>
        <w:tabs>
          <w:tab w:val="num" w:pos="1248"/>
        </w:tabs>
        <w:ind w:left="1248" w:hanging="360"/>
      </w:pPr>
      <w:rPr>
        <w:rFonts w:ascii="Wingdings" w:hAnsi="Wingdings" w:hint="default"/>
      </w:rPr>
    </w:lvl>
    <w:lvl w:ilvl="1" w:tplc="04190003">
      <w:start w:val="1"/>
      <w:numFmt w:val="bullet"/>
      <w:lvlText w:val="o"/>
      <w:lvlJc w:val="left"/>
      <w:pPr>
        <w:tabs>
          <w:tab w:val="num" w:pos="1968"/>
        </w:tabs>
        <w:ind w:left="1968" w:hanging="360"/>
      </w:pPr>
      <w:rPr>
        <w:rFonts w:ascii="Courier New" w:hAnsi="Courier New" w:hint="default"/>
      </w:rPr>
    </w:lvl>
    <w:lvl w:ilvl="2" w:tplc="04190005">
      <w:start w:val="1"/>
      <w:numFmt w:val="bullet"/>
      <w:lvlText w:val=""/>
      <w:lvlJc w:val="left"/>
      <w:pPr>
        <w:tabs>
          <w:tab w:val="num" w:pos="2688"/>
        </w:tabs>
        <w:ind w:left="2688" w:hanging="360"/>
      </w:pPr>
      <w:rPr>
        <w:rFonts w:ascii="Wingdings" w:hAnsi="Wingdings" w:hint="default"/>
      </w:rPr>
    </w:lvl>
    <w:lvl w:ilvl="3" w:tplc="04190001">
      <w:start w:val="1"/>
      <w:numFmt w:val="bullet"/>
      <w:lvlText w:val=""/>
      <w:lvlJc w:val="left"/>
      <w:pPr>
        <w:tabs>
          <w:tab w:val="num" w:pos="3408"/>
        </w:tabs>
        <w:ind w:left="3408" w:hanging="360"/>
      </w:pPr>
      <w:rPr>
        <w:rFonts w:ascii="Symbol" w:hAnsi="Symbol" w:hint="default"/>
      </w:rPr>
    </w:lvl>
    <w:lvl w:ilvl="4" w:tplc="04190003">
      <w:start w:val="1"/>
      <w:numFmt w:val="bullet"/>
      <w:lvlText w:val="o"/>
      <w:lvlJc w:val="left"/>
      <w:pPr>
        <w:tabs>
          <w:tab w:val="num" w:pos="4128"/>
        </w:tabs>
        <w:ind w:left="4128" w:hanging="360"/>
      </w:pPr>
      <w:rPr>
        <w:rFonts w:ascii="Courier New" w:hAnsi="Courier New" w:hint="default"/>
      </w:rPr>
    </w:lvl>
    <w:lvl w:ilvl="5" w:tplc="04190005">
      <w:start w:val="1"/>
      <w:numFmt w:val="bullet"/>
      <w:lvlText w:val=""/>
      <w:lvlJc w:val="left"/>
      <w:pPr>
        <w:tabs>
          <w:tab w:val="num" w:pos="4848"/>
        </w:tabs>
        <w:ind w:left="4848" w:hanging="360"/>
      </w:pPr>
      <w:rPr>
        <w:rFonts w:ascii="Wingdings" w:hAnsi="Wingdings" w:hint="default"/>
      </w:rPr>
    </w:lvl>
    <w:lvl w:ilvl="6" w:tplc="04190001">
      <w:start w:val="1"/>
      <w:numFmt w:val="bullet"/>
      <w:lvlText w:val=""/>
      <w:lvlJc w:val="left"/>
      <w:pPr>
        <w:tabs>
          <w:tab w:val="num" w:pos="5568"/>
        </w:tabs>
        <w:ind w:left="5568" w:hanging="360"/>
      </w:pPr>
      <w:rPr>
        <w:rFonts w:ascii="Symbol" w:hAnsi="Symbol" w:hint="default"/>
      </w:rPr>
    </w:lvl>
    <w:lvl w:ilvl="7" w:tplc="04190003">
      <w:start w:val="1"/>
      <w:numFmt w:val="bullet"/>
      <w:lvlText w:val="o"/>
      <w:lvlJc w:val="left"/>
      <w:pPr>
        <w:tabs>
          <w:tab w:val="num" w:pos="6288"/>
        </w:tabs>
        <w:ind w:left="6288" w:hanging="360"/>
      </w:pPr>
      <w:rPr>
        <w:rFonts w:ascii="Courier New" w:hAnsi="Courier New" w:hint="default"/>
      </w:rPr>
    </w:lvl>
    <w:lvl w:ilvl="8" w:tplc="04190005">
      <w:start w:val="1"/>
      <w:numFmt w:val="bullet"/>
      <w:lvlText w:val=""/>
      <w:lvlJc w:val="left"/>
      <w:pPr>
        <w:tabs>
          <w:tab w:val="num" w:pos="7008"/>
        </w:tabs>
        <w:ind w:left="7008" w:hanging="360"/>
      </w:pPr>
      <w:rPr>
        <w:rFonts w:ascii="Wingdings" w:hAnsi="Wingdings" w:hint="default"/>
      </w:rPr>
    </w:lvl>
  </w:abstractNum>
  <w:abstractNum w:abstractNumId="20">
    <w:nsid w:val="30EE4F27"/>
    <w:multiLevelType w:val="hybridMultilevel"/>
    <w:tmpl w:val="C554C6FE"/>
    <w:lvl w:ilvl="0" w:tplc="C85AD078">
      <w:start w:val="4"/>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31E9067C"/>
    <w:multiLevelType w:val="hybridMultilevel"/>
    <w:tmpl w:val="FFA4EF12"/>
    <w:lvl w:ilvl="0" w:tplc="C4FEC5E8">
      <w:start w:val="2"/>
      <w:numFmt w:val="bullet"/>
      <w:lvlText w:val="-"/>
      <w:lvlJc w:val="left"/>
      <w:pPr>
        <w:tabs>
          <w:tab w:val="num" w:pos="1410"/>
        </w:tabs>
        <w:ind w:left="1410" w:hanging="810"/>
      </w:pPr>
      <w:rPr>
        <w:rFonts w:ascii="Times New Roman" w:eastAsia="Times New Roman" w:hAnsi="Times New Roman" w:hint="default"/>
      </w:rPr>
    </w:lvl>
    <w:lvl w:ilvl="1" w:tplc="04190003">
      <w:start w:val="1"/>
      <w:numFmt w:val="bullet"/>
      <w:lvlText w:val="o"/>
      <w:lvlJc w:val="left"/>
      <w:pPr>
        <w:tabs>
          <w:tab w:val="num" w:pos="1680"/>
        </w:tabs>
        <w:ind w:left="1680" w:hanging="360"/>
      </w:pPr>
      <w:rPr>
        <w:rFonts w:ascii="Courier New" w:hAnsi="Courier New" w:hint="default"/>
      </w:rPr>
    </w:lvl>
    <w:lvl w:ilvl="2" w:tplc="04190005">
      <w:start w:val="1"/>
      <w:numFmt w:val="bullet"/>
      <w:lvlText w:val=""/>
      <w:lvlJc w:val="left"/>
      <w:pPr>
        <w:tabs>
          <w:tab w:val="num" w:pos="2400"/>
        </w:tabs>
        <w:ind w:left="2400" w:hanging="360"/>
      </w:pPr>
      <w:rPr>
        <w:rFonts w:ascii="Wingdings" w:hAnsi="Wingdings" w:hint="default"/>
      </w:rPr>
    </w:lvl>
    <w:lvl w:ilvl="3" w:tplc="04190001">
      <w:start w:val="1"/>
      <w:numFmt w:val="bullet"/>
      <w:lvlText w:val=""/>
      <w:lvlJc w:val="left"/>
      <w:pPr>
        <w:tabs>
          <w:tab w:val="num" w:pos="3120"/>
        </w:tabs>
        <w:ind w:left="3120" w:hanging="360"/>
      </w:pPr>
      <w:rPr>
        <w:rFonts w:ascii="Symbol" w:hAnsi="Symbol" w:hint="default"/>
      </w:rPr>
    </w:lvl>
    <w:lvl w:ilvl="4" w:tplc="04190003">
      <w:start w:val="1"/>
      <w:numFmt w:val="bullet"/>
      <w:lvlText w:val="o"/>
      <w:lvlJc w:val="left"/>
      <w:pPr>
        <w:tabs>
          <w:tab w:val="num" w:pos="3840"/>
        </w:tabs>
        <w:ind w:left="3840" w:hanging="360"/>
      </w:pPr>
      <w:rPr>
        <w:rFonts w:ascii="Courier New" w:hAnsi="Courier New" w:hint="default"/>
      </w:rPr>
    </w:lvl>
    <w:lvl w:ilvl="5" w:tplc="04190005">
      <w:start w:val="1"/>
      <w:numFmt w:val="bullet"/>
      <w:lvlText w:val=""/>
      <w:lvlJc w:val="left"/>
      <w:pPr>
        <w:tabs>
          <w:tab w:val="num" w:pos="4560"/>
        </w:tabs>
        <w:ind w:left="4560" w:hanging="360"/>
      </w:pPr>
      <w:rPr>
        <w:rFonts w:ascii="Wingdings" w:hAnsi="Wingdings" w:hint="default"/>
      </w:rPr>
    </w:lvl>
    <w:lvl w:ilvl="6" w:tplc="04190001">
      <w:start w:val="1"/>
      <w:numFmt w:val="bullet"/>
      <w:lvlText w:val=""/>
      <w:lvlJc w:val="left"/>
      <w:pPr>
        <w:tabs>
          <w:tab w:val="num" w:pos="5280"/>
        </w:tabs>
        <w:ind w:left="5280" w:hanging="360"/>
      </w:pPr>
      <w:rPr>
        <w:rFonts w:ascii="Symbol" w:hAnsi="Symbol" w:hint="default"/>
      </w:rPr>
    </w:lvl>
    <w:lvl w:ilvl="7" w:tplc="04190003">
      <w:start w:val="1"/>
      <w:numFmt w:val="bullet"/>
      <w:lvlText w:val="o"/>
      <w:lvlJc w:val="left"/>
      <w:pPr>
        <w:tabs>
          <w:tab w:val="num" w:pos="6000"/>
        </w:tabs>
        <w:ind w:left="6000" w:hanging="360"/>
      </w:pPr>
      <w:rPr>
        <w:rFonts w:ascii="Courier New" w:hAnsi="Courier New" w:hint="default"/>
      </w:rPr>
    </w:lvl>
    <w:lvl w:ilvl="8" w:tplc="04190005">
      <w:start w:val="1"/>
      <w:numFmt w:val="bullet"/>
      <w:lvlText w:val=""/>
      <w:lvlJc w:val="left"/>
      <w:pPr>
        <w:tabs>
          <w:tab w:val="num" w:pos="6720"/>
        </w:tabs>
        <w:ind w:left="6720" w:hanging="360"/>
      </w:pPr>
      <w:rPr>
        <w:rFonts w:ascii="Wingdings" w:hAnsi="Wingdings" w:hint="default"/>
      </w:rPr>
    </w:lvl>
  </w:abstractNum>
  <w:abstractNum w:abstractNumId="22">
    <w:nsid w:val="32510931"/>
    <w:multiLevelType w:val="hybridMultilevel"/>
    <w:tmpl w:val="6AB28AC6"/>
    <w:lvl w:ilvl="0" w:tplc="24B48DF4">
      <w:numFmt w:val="bullet"/>
      <w:lvlText w:val="-"/>
      <w:lvlJc w:val="left"/>
      <w:pPr>
        <w:tabs>
          <w:tab w:val="num" w:pos="1377"/>
        </w:tabs>
        <w:ind w:left="1377" w:hanging="765"/>
      </w:pPr>
      <w:rPr>
        <w:rFonts w:ascii="Times New Roman" w:eastAsia="MS Mincho" w:hAnsi="Times New Roman" w:hint="default"/>
      </w:rPr>
    </w:lvl>
    <w:lvl w:ilvl="1" w:tplc="04190003">
      <w:start w:val="1"/>
      <w:numFmt w:val="bullet"/>
      <w:lvlText w:val="o"/>
      <w:lvlJc w:val="left"/>
      <w:pPr>
        <w:tabs>
          <w:tab w:val="num" w:pos="1692"/>
        </w:tabs>
        <w:ind w:left="1692" w:hanging="360"/>
      </w:pPr>
      <w:rPr>
        <w:rFonts w:ascii="Courier New" w:hAnsi="Courier New" w:hint="default"/>
      </w:rPr>
    </w:lvl>
    <w:lvl w:ilvl="2" w:tplc="04190005">
      <w:start w:val="1"/>
      <w:numFmt w:val="bullet"/>
      <w:lvlText w:val=""/>
      <w:lvlJc w:val="left"/>
      <w:pPr>
        <w:tabs>
          <w:tab w:val="num" w:pos="2412"/>
        </w:tabs>
        <w:ind w:left="2412" w:hanging="360"/>
      </w:pPr>
      <w:rPr>
        <w:rFonts w:ascii="Wingdings" w:hAnsi="Wingdings" w:hint="default"/>
      </w:rPr>
    </w:lvl>
    <w:lvl w:ilvl="3" w:tplc="04190001">
      <w:start w:val="1"/>
      <w:numFmt w:val="bullet"/>
      <w:lvlText w:val=""/>
      <w:lvlJc w:val="left"/>
      <w:pPr>
        <w:tabs>
          <w:tab w:val="num" w:pos="3132"/>
        </w:tabs>
        <w:ind w:left="3132" w:hanging="360"/>
      </w:pPr>
      <w:rPr>
        <w:rFonts w:ascii="Symbol" w:hAnsi="Symbol" w:hint="default"/>
      </w:rPr>
    </w:lvl>
    <w:lvl w:ilvl="4" w:tplc="04190003">
      <w:start w:val="1"/>
      <w:numFmt w:val="bullet"/>
      <w:lvlText w:val="o"/>
      <w:lvlJc w:val="left"/>
      <w:pPr>
        <w:tabs>
          <w:tab w:val="num" w:pos="3852"/>
        </w:tabs>
        <w:ind w:left="3852" w:hanging="360"/>
      </w:pPr>
      <w:rPr>
        <w:rFonts w:ascii="Courier New" w:hAnsi="Courier New" w:hint="default"/>
      </w:rPr>
    </w:lvl>
    <w:lvl w:ilvl="5" w:tplc="04190005">
      <w:start w:val="1"/>
      <w:numFmt w:val="bullet"/>
      <w:lvlText w:val=""/>
      <w:lvlJc w:val="left"/>
      <w:pPr>
        <w:tabs>
          <w:tab w:val="num" w:pos="4572"/>
        </w:tabs>
        <w:ind w:left="4572" w:hanging="360"/>
      </w:pPr>
      <w:rPr>
        <w:rFonts w:ascii="Wingdings" w:hAnsi="Wingdings" w:hint="default"/>
      </w:rPr>
    </w:lvl>
    <w:lvl w:ilvl="6" w:tplc="04190001">
      <w:start w:val="1"/>
      <w:numFmt w:val="bullet"/>
      <w:lvlText w:val=""/>
      <w:lvlJc w:val="left"/>
      <w:pPr>
        <w:tabs>
          <w:tab w:val="num" w:pos="5292"/>
        </w:tabs>
        <w:ind w:left="5292" w:hanging="360"/>
      </w:pPr>
      <w:rPr>
        <w:rFonts w:ascii="Symbol" w:hAnsi="Symbol" w:hint="default"/>
      </w:rPr>
    </w:lvl>
    <w:lvl w:ilvl="7" w:tplc="04190003">
      <w:start w:val="1"/>
      <w:numFmt w:val="bullet"/>
      <w:lvlText w:val="o"/>
      <w:lvlJc w:val="left"/>
      <w:pPr>
        <w:tabs>
          <w:tab w:val="num" w:pos="6012"/>
        </w:tabs>
        <w:ind w:left="6012" w:hanging="360"/>
      </w:pPr>
      <w:rPr>
        <w:rFonts w:ascii="Courier New" w:hAnsi="Courier New" w:hint="default"/>
      </w:rPr>
    </w:lvl>
    <w:lvl w:ilvl="8" w:tplc="04190005">
      <w:start w:val="1"/>
      <w:numFmt w:val="bullet"/>
      <w:lvlText w:val=""/>
      <w:lvlJc w:val="left"/>
      <w:pPr>
        <w:tabs>
          <w:tab w:val="num" w:pos="6732"/>
        </w:tabs>
        <w:ind w:left="6732" w:hanging="360"/>
      </w:pPr>
      <w:rPr>
        <w:rFonts w:ascii="Wingdings" w:hAnsi="Wingdings" w:hint="default"/>
      </w:rPr>
    </w:lvl>
  </w:abstractNum>
  <w:abstractNum w:abstractNumId="23">
    <w:nsid w:val="33D51F77"/>
    <w:multiLevelType w:val="hybridMultilevel"/>
    <w:tmpl w:val="2F206B42"/>
    <w:lvl w:ilvl="0" w:tplc="7E9EF0A4">
      <w:start w:val="6"/>
      <w:numFmt w:val="bullet"/>
      <w:lvlText w:val="-"/>
      <w:lvlJc w:val="left"/>
      <w:pPr>
        <w:tabs>
          <w:tab w:val="num" w:pos="947"/>
        </w:tabs>
        <w:ind w:left="947" w:hanging="630"/>
      </w:pPr>
      <w:rPr>
        <w:rFonts w:ascii="Times New Roman" w:eastAsia="Times New Roman" w:hAnsi="Times New Roman" w:hint="default"/>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24">
    <w:nsid w:val="487E4062"/>
    <w:multiLevelType w:val="hybridMultilevel"/>
    <w:tmpl w:val="55F02CF6"/>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5">
    <w:nsid w:val="49904CE6"/>
    <w:multiLevelType w:val="hybridMultilevel"/>
    <w:tmpl w:val="32FE9044"/>
    <w:lvl w:ilvl="0" w:tplc="127C5AFC">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6">
    <w:nsid w:val="4A7F25A9"/>
    <w:multiLevelType w:val="hybridMultilevel"/>
    <w:tmpl w:val="94F4BCB2"/>
    <w:lvl w:ilvl="0" w:tplc="52A8526E">
      <w:start w:val="23"/>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55D4665B"/>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8">
    <w:nsid w:val="5680358F"/>
    <w:multiLevelType w:val="hybridMultilevel"/>
    <w:tmpl w:val="2F9A84AE"/>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9">
    <w:nsid w:val="5CCD64A5"/>
    <w:multiLevelType w:val="singleLevel"/>
    <w:tmpl w:val="C8BE9EAE"/>
    <w:lvl w:ilvl="0">
      <w:start w:val="1"/>
      <w:numFmt w:val="bullet"/>
      <w:lvlText w:val="-"/>
      <w:lvlJc w:val="left"/>
      <w:pPr>
        <w:tabs>
          <w:tab w:val="num" w:pos="394"/>
        </w:tabs>
        <w:ind w:left="394" w:hanging="360"/>
      </w:pPr>
      <w:rPr>
        <w:rFonts w:hint="default"/>
      </w:rPr>
    </w:lvl>
  </w:abstractNum>
  <w:abstractNum w:abstractNumId="30">
    <w:nsid w:val="62244570"/>
    <w:multiLevelType w:val="hybridMultilevel"/>
    <w:tmpl w:val="77A0A34C"/>
    <w:lvl w:ilvl="0" w:tplc="85767A18">
      <w:start w:val="6"/>
      <w:numFmt w:val="bullet"/>
      <w:lvlText w:val="-"/>
      <w:lvlJc w:val="left"/>
      <w:pPr>
        <w:tabs>
          <w:tab w:val="num" w:pos="912"/>
        </w:tabs>
        <w:ind w:left="912" w:hanging="360"/>
      </w:pPr>
      <w:rPr>
        <w:rFonts w:ascii="Times New Roman" w:eastAsia="Times New Roman" w:hAnsi="Times New Roman" w:hint="default"/>
      </w:rPr>
    </w:lvl>
    <w:lvl w:ilvl="1" w:tplc="04220003">
      <w:start w:val="1"/>
      <w:numFmt w:val="bullet"/>
      <w:lvlText w:val="o"/>
      <w:lvlJc w:val="left"/>
      <w:pPr>
        <w:tabs>
          <w:tab w:val="num" w:pos="1632"/>
        </w:tabs>
        <w:ind w:left="1632" w:hanging="360"/>
      </w:pPr>
      <w:rPr>
        <w:rFonts w:ascii="Courier New" w:hAnsi="Courier New" w:hint="default"/>
      </w:rPr>
    </w:lvl>
    <w:lvl w:ilvl="2" w:tplc="04220005">
      <w:start w:val="1"/>
      <w:numFmt w:val="bullet"/>
      <w:lvlText w:val=""/>
      <w:lvlJc w:val="left"/>
      <w:pPr>
        <w:tabs>
          <w:tab w:val="num" w:pos="2352"/>
        </w:tabs>
        <w:ind w:left="2352" w:hanging="360"/>
      </w:pPr>
      <w:rPr>
        <w:rFonts w:ascii="Wingdings" w:hAnsi="Wingdings" w:hint="default"/>
      </w:rPr>
    </w:lvl>
    <w:lvl w:ilvl="3" w:tplc="04220001">
      <w:start w:val="1"/>
      <w:numFmt w:val="bullet"/>
      <w:lvlText w:val=""/>
      <w:lvlJc w:val="left"/>
      <w:pPr>
        <w:tabs>
          <w:tab w:val="num" w:pos="3072"/>
        </w:tabs>
        <w:ind w:left="3072" w:hanging="360"/>
      </w:pPr>
      <w:rPr>
        <w:rFonts w:ascii="Symbol" w:hAnsi="Symbol" w:hint="default"/>
      </w:rPr>
    </w:lvl>
    <w:lvl w:ilvl="4" w:tplc="04220003">
      <w:start w:val="1"/>
      <w:numFmt w:val="bullet"/>
      <w:lvlText w:val="o"/>
      <w:lvlJc w:val="left"/>
      <w:pPr>
        <w:tabs>
          <w:tab w:val="num" w:pos="3792"/>
        </w:tabs>
        <w:ind w:left="3792" w:hanging="360"/>
      </w:pPr>
      <w:rPr>
        <w:rFonts w:ascii="Courier New" w:hAnsi="Courier New" w:hint="default"/>
      </w:rPr>
    </w:lvl>
    <w:lvl w:ilvl="5" w:tplc="04220005">
      <w:start w:val="1"/>
      <w:numFmt w:val="bullet"/>
      <w:lvlText w:val=""/>
      <w:lvlJc w:val="left"/>
      <w:pPr>
        <w:tabs>
          <w:tab w:val="num" w:pos="4512"/>
        </w:tabs>
        <w:ind w:left="4512" w:hanging="360"/>
      </w:pPr>
      <w:rPr>
        <w:rFonts w:ascii="Wingdings" w:hAnsi="Wingdings" w:hint="default"/>
      </w:rPr>
    </w:lvl>
    <w:lvl w:ilvl="6" w:tplc="04220001">
      <w:start w:val="1"/>
      <w:numFmt w:val="bullet"/>
      <w:lvlText w:val=""/>
      <w:lvlJc w:val="left"/>
      <w:pPr>
        <w:tabs>
          <w:tab w:val="num" w:pos="5232"/>
        </w:tabs>
        <w:ind w:left="5232" w:hanging="360"/>
      </w:pPr>
      <w:rPr>
        <w:rFonts w:ascii="Symbol" w:hAnsi="Symbol" w:hint="default"/>
      </w:rPr>
    </w:lvl>
    <w:lvl w:ilvl="7" w:tplc="04220003">
      <w:start w:val="1"/>
      <w:numFmt w:val="bullet"/>
      <w:lvlText w:val="o"/>
      <w:lvlJc w:val="left"/>
      <w:pPr>
        <w:tabs>
          <w:tab w:val="num" w:pos="5952"/>
        </w:tabs>
        <w:ind w:left="5952" w:hanging="360"/>
      </w:pPr>
      <w:rPr>
        <w:rFonts w:ascii="Courier New" w:hAnsi="Courier New" w:hint="default"/>
      </w:rPr>
    </w:lvl>
    <w:lvl w:ilvl="8" w:tplc="04220005">
      <w:start w:val="1"/>
      <w:numFmt w:val="bullet"/>
      <w:lvlText w:val=""/>
      <w:lvlJc w:val="left"/>
      <w:pPr>
        <w:tabs>
          <w:tab w:val="num" w:pos="6672"/>
        </w:tabs>
        <w:ind w:left="6672" w:hanging="360"/>
      </w:pPr>
      <w:rPr>
        <w:rFonts w:ascii="Wingdings" w:hAnsi="Wingdings" w:hint="default"/>
      </w:rPr>
    </w:lvl>
  </w:abstractNum>
  <w:abstractNum w:abstractNumId="31">
    <w:nsid w:val="6AF335A2"/>
    <w:multiLevelType w:val="singleLevel"/>
    <w:tmpl w:val="D5E4265E"/>
    <w:lvl w:ilvl="0">
      <w:numFmt w:val="bullet"/>
      <w:lvlText w:val="-"/>
      <w:lvlJc w:val="left"/>
      <w:pPr>
        <w:tabs>
          <w:tab w:val="num" w:pos="360"/>
        </w:tabs>
        <w:ind w:left="360" w:hanging="360"/>
      </w:pPr>
      <w:rPr>
        <w:rFonts w:hint="default"/>
      </w:rPr>
    </w:lvl>
  </w:abstractNum>
  <w:abstractNum w:abstractNumId="32">
    <w:nsid w:val="6C4D1260"/>
    <w:multiLevelType w:val="hybridMultilevel"/>
    <w:tmpl w:val="293AF70C"/>
    <w:lvl w:ilvl="0" w:tplc="3FB69CFE">
      <w:numFmt w:val="bullet"/>
      <w:lvlText w:val="-"/>
      <w:lvlJc w:val="left"/>
      <w:pPr>
        <w:tabs>
          <w:tab w:val="num" w:pos="731"/>
        </w:tabs>
        <w:ind w:left="731" w:hanging="360"/>
      </w:pPr>
      <w:rPr>
        <w:rFonts w:ascii="Times New Roman" w:eastAsia="Times New Roman" w:hAnsi="Times New Roman" w:hint="default"/>
      </w:rPr>
    </w:lvl>
    <w:lvl w:ilvl="1" w:tplc="04220003" w:tentative="1">
      <w:start w:val="1"/>
      <w:numFmt w:val="bullet"/>
      <w:lvlText w:val="o"/>
      <w:lvlJc w:val="left"/>
      <w:pPr>
        <w:tabs>
          <w:tab w:val="num" w:pos="1451"/>
        </w:tabs>
        <w:ind w:left="1451" w:hanging="360"/>
      </w:pPr>
      <w:rPr>
        <w:rFonts w:ascii="Courier New" w:hAnsi="Courier New" w:hint="default"/>
      </w:rPr>
    </w:lvl>
    <w:lvl w:ilvl="2" w:tplc="04220005" w:tentative="1">
      <w:start w:val="1"/>
      <w:numFmt w:val="bullet"/>
      <w:lvlText w:val=""/>
      <w:lvlJc w:val="left"/>
      <w:pPr>
        <w:tabs>
          <w:tab w:val="num" w:pos="2171"/>
        </w:tabs>
        <w:ind w:left="2171" w:hanging="360"/>
      </w:pPr>
      <w:rPr>
        <w:rFonts w:ascii="Wingdings" w:hAnsi="Wingdings" w:hint="default"/>
      </w:rPr>
    </w:lvl>
    <w:lvl w:ilvl="3" w:tplc="04220001" w:tentative="1">
      <w:start w:val="1"/>
      <w:numFmt w:val="bullet"/>
      <w:lvlText w:val=""/>
      <w:lvlJc w:val="left"/>
      <w:pPr>
        <w:tabs>
          <w:tab w:val="num" w:pos="2891"/>
        </w:tabs>
        <w:ind w:left="2891" w:hanging="360"/>
      </w:pPr>
      <w:rPr>
        <w:rFonts w:ascii="Symbol" w:hAnsi="Symbol" w:hint="default"/>
      </w:rPr>
    </w:lvl>
    <w:lvl w:ilvl="4" w:tplc="04220003" w:tentative="1">
      <w:start w:val="1"/>
      <w:numFmt w:val="bullet"/>
      <w:lvlText w:val="o"/>
      <w:lvlJc w:val="left"/>
      <w:pPr>
        <w:tabs>
          <w:tab w:val="num" w:pos="3611"/>
        </w:tabs>
        <w:ind w:left="3611" w:hanging="360"/>
      </w:pPr>
      <w:rPr>
        <w:rFonts w:ascii="Courier New" w:hAnsi="Courier New" w:hint="default"/>
      </w:rPr>
    </w:lvl>
    <w:lvl w:ilvl="5" w:tplc="04220005" w:tentative="1">
      <w:start w:val="1"/>
      <w:numFmt w:val="bullet"/>
      <w:lvlText w:val=""/>
      <w:lvlJc w:val="left"/>
      <w:pPr>
        <w:tabs>
          <w:tab w:val="num" w:pos="4331"/>
        </w:tabs>
        <w:ind w:left="4331" w:hanging="360"/>
      </w:pPr>
      <w:rPr>
        <w:rFonts w:ascii="Wingdings" w:hAnsi="Wingdings" w:hint="default"/>
      </w:rPr>
    </w:lvl>
    <w:lvl w:ilvl="6" w:tplc="04220001" w:tentative="1">
      <w:start w:val="1"/>
      <w:numFmt w:val="bullet"/>
      <w:lvlText w:val=""/>
      <w:lvlJc w:val="left"/>
      <w:pPr>
        <w:tabs>
          <w:tab w:val="num" w:pos="5051"/>
        </w:tabs>
        <w:ind w:left="5051" w:hanging="360"/>
      </w:pPr>
      <w:rPr>
        <w:rFonts w:ascii="Symbol" w:hAnsi="Symbol" w:hint="default"/>
      </w:rPr>
    </w:lvl>
    <w:lvl w:ilvl="7" w:tplc="04220003" w:tentative="1">
      <w:start w:val="1"/>
      <w:numFmt w:val="bullet"/>
      <w:lvlText w:val="o"/>
      <w:lvlJc w:val="left"/>
      <w:pPr>
        <w:tabs>
          <w:tab w:val="num" w:pos="5771"/>
        </w:tabs>
        <w:ind w:left="5771" w:hanging="360"/>
      </w:pPr>
      <w:rPr>
        <w:rFonts w:ascii="Courier New" w:hAnsi="Courier New" w:hint="default"/>
      </w:rPr>
    </w:lvl>
    <w:lvl w:ilvl="8" w:tplc="04220005" w:tentative="1">
      <w:start w:val="1"/>
      <w:numFmt w:val="bullet"/>
      <w:lvlText w:val=""/>
      <w:lvlJc w:val="left"/>
      <w:pPr>
        <w:tabs>
          <w:tab w:val="num" w:pos="6491"/>
        </w:tabs>
        <w:ind w:left="6491" w:hanging="360"/>
      </w:pPr>
      <w:rPr>
        <w:rFonts w:ascii="Wingdings" w:hAnsi="Wingdings" w:hint="default"/>
      </w:rPr>
    </w:lvl>
  </w:abstractNum>
  <w:abstractNum w:abstractNumId="33">
    <w:nsid w:val="6C693F89"/>
    <w:multiLevelType w:val="hybridMultilevel"/>
    <w:tmpl w:val="27A65510"/>
    <w:lvl w:ilvl="0" w:tplc="B4281A52">
      <w:numFmt w:val="bullet"/>
      <w:lvlText w:val="-"/>
      <w:lvlJc w:val="left"/>
      <w:pPr>
        <w:ind w:left="751"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nsid w:val="6D9C3E1D"/>
    <w:multiLevelType w:val="hybridMultilevel"/>
    <w:tmpl w:val="62966DEA"/>
    <w:lvl w:ilvl="0" w:tplc="87B6D056">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5">
    <w:nsid w:val="71E1149A"/>
    <w:multiLevelType w:val="hybridMultilevel"/>
    <w:tmpl w:val="65D61B58"/>
    <w:lvl w:ilvl="0" w:tplc="970C4318">
      <w:start w:val="17"/>
      <w:numFmt w:val="bullet"/>
      <w:lvlText w:val="-"/>
      <w:lvlJc w:val="left"/>
      <w:pPr>
        <w:tabs>
          <w:tab w:val="num" w:pos="792"/>
        </w:tabs>
        <w:ind w:left="792" w:hanging="360"/>
      </w:pPr>
      <w:rPr>
        <w:rFonts w:ascii="Times New Roman" w:eastAsia="Times New Roman" w:hAnsi="Times New Roman" w:hint="default"/>
      </w:rPr>
    </w:lvl>
    <w:lvl w:ilvl="1" w:tplc="04220003" w:tentative="1">
      <w:start w:val="1"/>
      <w:numFmt w:val="bullet"/>
      <w:lvlText w:val="o"/>
      <w:lvlJc w:val="left"/>
      <w:pPr>
        <w:tabs>
          <w:tab w:val="num" w:pos="1512"/>
        </w:tabs>
        <w:ind w:left="1512" w:hanging="360"/>
      </w:pPr>
      <w:rPr>
        <w:rFonts w:ascii="Courier New" w:hAnsi="Courier New" w:hint="default"/>
      </w:rPr>
    </w:lvl>
    <w:lvl w:ilvl="2" w:tplc="04220005" w:tentative="1">
      <w:start w:val="1"/>
      <w:numFmt w:val="bullet"/>
      <w:lvlText w:val=""/>
      <w:lvlJc w:val="left"/>
      <w:pPr>
        <w:tabs>
          <w:tab w:val="num" w:pos="2232"/>
        </w:tabs>
        <w:ind w:left="2232" w:hanging="360"/>
      </w:pPr>
      <w:rPr>
        <w:rFonts w:ascii="Wingdings" w:hAnsi="Wingdings" w:hint="default"/>
      </w:rPr>
    </w:lvl>
    <w:lvl w:ilvl="3" w:tplc="04220001" w:tentative="1">
      <w:start w:val="1"/>
      <w:numFmt w:val="bullet"/>
      <w:lvlText w:val=""/>
      <w:lvlJc w:val="left"/>
      <w:pPr>
        <w:tabs>
          <w:tab w:val="num" w:pos="2952"/>
        </w:tabs>
        <w:ind w:left="2952" w:hanging="360"/>
      </w:pPr>
      <w:rPr>
        <w:rFonts w:ascii="Symbol" w:hAnsi="Symbol" w:hint="default"/>
      </w:rPr>
    </w:lvl>
    <w:lvl w:ilvl="4" w:tplc="04220003" w:tentative="1">
      <w:start w:val="1"/>
      <w:numFmt w:val="bullet"/>
      <w:lvlText w:val="o"/>
      <w:lvlJc w:val="left"/>
      <w:pPr>
        <w:tabs>
          <w:tab w:val="num" w:pos="3672"/>
        </w:tabs>
        <w:ind w:left="3672" w:hanging="360"/>
      </w:pPr>
      <w:rPr>
        <w:rFonts w:ascii="Courier New" w:hAnsi="Courier New" w:hint="default"/>
      </w:rPr>
    </w:lvl>
    <w:lvl w:ilvl="5" w:tplc="04220005" w:tentative="1">
      <w:start w:val="1"/>
      <w:numFmt w:val="bullet"/>
      <w:lvlText w:val=""/>
      <w:lvlJc w:val="left"/>
      <w:pPr>
        <w:tabs>
          <w:tab w:val="num" w:pos="4392"/>
        </w:tabs>
        <w:ind w:left="4392" w:hanging="360"/>
      </w:pPr>
      <w:rPr>
        <w:rFonts w:ascii="Wingdings" w:hAnsi="Wingdings" w:hint="default"/>
      </w:rPr>
    </w:lvl>
    <w:lvl w:ilvl="6" w:tplc="04220001" w:tentative="1">
      <w:start w:val="1"/>
      <w:numFmt w:val="bullet"/>
      <w:lvlText w:val=""/>
      <w:lvlJc w:val="left"/>
      <w:pPr>
        <w:tabs>
          <w:tab w:val="num" w:pos="5112"/>
        </w:tabs>
        <w:ind w:left="5112" w:hanging="360"/>
      </w:pPr>
      <w:rPr>
        <w:rFonts w:ascii="Symbol" w:hAnsi="Symbol" w:hint="default"/>
      </w:rPr>
    </w:lvl>
    <w:lvl w:ilvl="7" w:tplc="04220003" w:tentative="1">
      <w:start w:val="1"/>
      <w:numFmt w:val="bullet"/>
      <w:lvlText w:val="o"/>
      <w:lvlJc w:val="left"/>
      <w:pPr>
        <w:tabs>
          <w:tab w:val="num" w:pos="5832"/>
        </w:tabs>
        <w:ind w:left="5832" w:hanging="360"/>
      </w:pPr>
      <w:rPr>
        <w:rFonts w:ascii="Courier New" w:hAnsi="Courier New" w:hint="default"/>
      </w:rPr>
    </w:lvl>
    <w:lvl w:ilvl="8" w:tplc="04220005" w:tentative="1">
      <w:start w:val="1"/>
      <w:numFmt w:val="bullet"/>
      <w:lvlText w:val=""/>
      <w:lvlJc w:val="left"/>
      <w:pPr>
        <w:tabs>
          <w:tab w:val="num" w:pos="6552"/>
        </w:tabs>
        <w:ind w:left="6552" w:hanging="360"/>
      </w:pPr>
      <w:rPr>
        <w:rFonts w:ascii="Wingdings" w:hAnsi="Wingdings" w:hint="default"/>
      </w:rPr>
    </w:lvl>
  </w:abstractNum>
  <w:abstractNum w:abstractNumId="36">
    <w:nsid w:val="75465A9B"/>
    <w:multiLevelType w:val="hybridMultilevel"/>
    <w:tmpl w:val="B1102D76"/>
    <w:lvl w:ilvl="0" w:tplc="B0869BBA">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nsid w:val="7E1A004D"/>
    <w:multiLevelType w:val="hybridMultilevel"/>
    <w:tmpl w:val="8FA8C6CC"/>
    <w:lvl w:ilvl="0" w:tplc="405EE5E2">
      <w:numFmt w:val="bullet"/>
      <w:lvlText w:val="–"/>
      <w:lvlJc w:val="left"/>
      <w:pPr>
        <w:tabs>
          <w:tab w:val="num" w:pos="720"/>
        </w:tabs>
        <w:ind w:left="720" w:hanging="360"/>
      </w:pPr>
      <w:rPr>
        <w:rFonts w:ascii="Times New Roman" w:eastAsia="Times New Roman" w:hAnsi="Times New Roman"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8">
    <w:nsid w:val="7EB410FB"/>
    <w:multiLevelType w:val="hybridMultilevel"/>
    <w:tmpl w:val="7F1005DE"/>
    <w:lvl w:ilvl="0" w:tplc="1DE4F422">
      <w:numFmt w:val="bullet"/>
      <w:lvlText w:val="-"/>
      <w:lvlJc w:val="left"/>
      <w:pPr>
        <w:ind w:left="720" w:hanging="360"/>
      </w:pPr>
      <w:rPr>
        <w:rFonts w:ascii="Times New Roman" w:eastAsia="Times New Roman" w:hAnsi="Times New Roman" w:hint="default"/>
        <w:color w:val="auto"/>
        <w:sz w:val="28"/>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4"/>
  </w:num>
  <w:num w:numId="2">
    <w:abstractNumId w:val="27"/>
  </w:num>
  <w:num w:numId="3">
    <w:abstractNumId w:val="21"/>
  </w:num>
  <w:num w:numId="4">
    <w:abstractNumId w:val="23"/>
  </w:num>
  <w:num w:numId="5">
    <w:abstractNumId w:val="12"/>
  </w:num>
  <w:num w:numId="6">
    <w:abstractNumId w:val="29"/>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31"/>
  </w:num>
  <w:num w:numId="18">
    <w:abstractNumId w:val="22"/>
  </w:num>
  <w:num w:numId="19">
    <w:abstractNumId w:val="20"/>
  </w:num>
  <w:num w:numId="20">
    <w:abstractNumId w:val="13"/>
  </w:num>
  <w:num w:numId="21">
    <w:abstractNumId w:val="34"/>
  </w:num>
  <w:num w:numId="22">
    <w:abstractNumId w:val="19"/>
  </w:num>
  <w:num w:numId="23">
    <w:abstractNumId w:val="17"/>
  </w:num>
  <w:num w:numId="24">
    <w:abstractNumId w:val="30"/>
  </w:num>
  <w:num w:numId="25">
    <w:abstractNumId w:val="35"/>
  </w:num>
  <w:num w:numId="26">
    <w:abstractNumId w:val="15"/>
  </w:num>
  <w:num w:numId="27">
    <w:abstractNumId w:val="38"/>
  </w:num>
  <w:num w:numId="28">
    <w:abstractNumId w:val="10"/>
  </w:num>
  <w:num w:numId="29">
    <w:abstractNumId w:val="18"/>
  </w:num>
  <w:num w:numId="30">
    <w:abstractNumId w:val="25"/>
  </w:num>
  <w:num w:numId="31">
    <w:abstractNumId w:val="32"/>
  </w:num>
  <w:num w:numId="32">
    <w:abstractNumId w:val="33"/>
  </w:num>
  <w:num w:numId="33">
    <w:abstractNumId w:val="36"/>
  </w:num>
  <w:num w:numId="34">
    <w:abstractNumId w:val="11"/>
  </w:num>
  <w:num w:numId="35">
    <w:abstractNumId w:val="16"/>
  </w:num>
  <w:num w:numId="36">
    <w:abstractNumId w:val="37"/>
  </w:num>
  <w:num w:numId="37">
    <w:abstractNumId w:val="26"/>
  </w:num>
  <w:num w:numId="38">
    <w:abstractNumId w:val="28"/>
  </w:num>
  <w:num w:numId="39">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54A90"/>
    <w:rsid w:val="00000555"/>
    <w:rsid w:val="000013E5"/>
    <w:rsid w:val="00001565"/>
    <w:rsid w:val="00001F26"/>
    <w:rsid w:val="00002A8F"/>
    <w:rsid w:val="000035AB"/>
    <w:rsid w:val="00003DFC"/>
    <w:rsid w:val="000041F7"/>
    <w:rsid w:val="000044E8"/>
    <w:rsid w:val="000045A4"/>
    <w:rsid w:val="00004633"/>
    <w:rsid w:val="0000466E"/>
    <w:rsid w:val="000047D9"/>
    <w:rsid w:val="00004BA5"/>
    <w:rsid w:val="0000549F"/>
    <w:rsid w:val="00005809"/>
    <w:rsid w:val="00005DEB"/>
    <w:rsid w:val="0000601B"/>
    <w:rsid w:val="000064E9"/>
    <w:rsid w:val="000064F9"/>
    <w:rsid w:val="00006519"/>
    <w:rsid w:val="00006E0C"/>
    <w:rsid w:val="0000717A"/>
    <w:rsid w:val="00007D75"/>
    <w:rsid w:val="00007DC4"/>
    <w:rsid w:val="0001070C"/>
    <w:rsid w:val="000108F5"/>
    <w:rsid w:val="00010C64"/>
    <w:rsid w:val="00010DDA"/>
    <w:rsid w:val="000113F6"/>
    <w:rsid w:val="00011A9A"/>
    <w:rsid w:val="00011AB4"/>
    <w:rsid w:val="00012298"/>
    <w:rsid w:val="00012424"/>
    <w:rsid w:val="00012B3B"/>
    <w:rsid w:val="00012DDC"/>
    <w:rsid w:val="00013C3C"/>
    <w:rsid w:val="00013EAF"/>
    <w:rsid w:val="00014447"/>
    <w:rsid w:val="00014FE1"/>
    <w:rsid w:val="00015311"/>
    <w:rsid w:val="00016859"/>
    <w:rsid w:val="00016A62"/>
    <w:rsid w:val="00016DC6"/>
    <w:rsid w:val="000172AF"/>
    <w:rsid w:val="0001735C"/>
    <w:rsid w:val="00017D76"/>
    <w:rsid w:val="00020224"/>
    <w:rsid w:val="000204DD"/>
    <w:rsid w:val="000206EE"/>
    <w:rsid w:val="00020900"/>
    <w:rsid w:val="00020EF4"/>
    <w:rsid w:val="00020F88"/>
    <w:rsid w:val="0002102F"/>
    <w:rsid w:val="0002146F"/>
    <w:rsid w:val="00021A1B"/>
    <w:rsid w:val="00021B0E"/>
    <w:rsid w:val="00021C8B"/>
    <w:rsid w:val="00022A64"/>
    <w:rsid w:val="00023159"/>
    <w:rsid w:val="00023715"/>
    <w:rsid w:val="0002390B"/>
    <w:rsid w:val="00023A54"/>
    <w:rsid w:val="00023ED2"/>
    <w:rsid w:val="0002425A"/>
    <w:rsid w:val="0002462E"/>
    <w:rsid w:val="00024F09"/>
    <w:rsid w:val="000253AF"/>
    <w:rsid w:val="00025476"/>
    <w:rsid w:val="00025E63"/>
    <w:rsid w:val="000264A9"/>
    <w:rsid w:val="00026931"/>
    <w:rsid w:val="000269D4"/>
    <w:rsid w:val="00026CBD"/>
    <w:rsid w:val="00027337"/>
    <w:rsid w:val="00027A42"/>
    <w:rsid w:val="000304D6"/>
    <w:rsid w:val="00030563"/>
    <w:rsid w:val="00030B2A"/>
    <w:rsid w:val="000312D0"/>
    <w:rsid w:val="000314A2"/>
    <w:rsid w:val="00031B42"/>
    <w:rsid w:val="00031B8C"/>
    <w:rsid w:val="000321A2"/>
    <w:rsid w:val="000325DE"/>
    <w:rsid w:val="00032E28"/>
    <w:rsid w:val="00032E89"/>
    <w:rsid w:val="00033490"/>
    <w:rsid w:val="000337AD"/>
    <w:rsid w:val="000338F6"/>
    <w:rsid w:val="00033BD7"/>
    <w:rsid w:val="00033FAA"/>
    <w:rsid w:val="000341AD"/>
    <w:rsid w:val="00034411"/>
    <w:rsid w:val="000344E6"/>
    <w:rsid w:val="0003516B"/>
    <w:rsid w:val="00035A89"/>
    <w:rsid w:val="00035F69"/>
    <w:rsid w:val="00035FBE"/>
    <w:rsid w:val="0003657F"/>
    <w:rsid w:val="0003697B"/>
    <w:rsid w:val="0003697D"/>
    <w:rsid w:val="00036C03"/>
    <w:rsid w:val="00036C13"/>
    <w:rsid w:val="00037053"/>
    <w:rsid w:val="00037323"/>
    <w:rsid w:val="000374A0"/>
    <w:rsid w:val="0003780C"/>
    <w:rsid w:val="0003789E"/>
    <w:rsid w:val="00037FBD"/>
    <w:rsid w:val="00040164"/>
    <w:rsid w:val="00040A20"/>
    <w:rsid w:val="00040F71"/>
    <w:rsid w:val="000412D8"/>
    <w:rsid w:val="00042056"/>
    <w:rsid w:val="00042224"/>
    <w:rsid w:val="0004226C"/>
    <w:rsid w:val="00042703"/>
    <w:rsid w:val="00042C5F"/>
    <w:rsid w:val="00043446"/>
    <w:rsid w:val="00043FA1"/>
    <w:rsid w:val="00044213"/>
    <w:rsid w:val="000447CA"/>
    <w:rsid w:val="00044BA3"/>
    <w:rsid w:val="00044EB9"/>
    <w:rsid w:val="00044F57"/>
    <w:rsid w:val="000452F4"/>
    <w:rsid w:val="00045781"/>
    <w:rsid w:val="00046403"/>
    <w:rsid w:val="000466D8"/>
    <w:rsid w:val="000468B9"/>
    <w:rsid w:val="0004718A"/>
    <w:rsid w:val="0004724D"/>
    <w:rsid w:val="000476FB"/>
    <w:rsid w:val="00047E92"/>
    <w:rsid w:val="0005002C"/>
    <w:rsid w:val="00050A87"/>
    <w:rsid w:val="00050B1B"/>
    <w:rsid w:val="00050E01"/>
    <w:rsid w:val="00050E50"/>
    <w:rsid w:val="00050E7D"/>
    <w:rsid w:val="00050F76"/>
    <w:rsid w:val="000514BF"/>
    <w:rsid w:val="000516CD"/>
    <w:rsid w:val="00051799"/>
    <w:rsid w:val="00051F99"/>
    <w:rsid w:val="00052133"/>
    <w:rsid w:val="00052DC9"/>
    <w:rsid w:val="0005356B"/>
    <w:rsid w:val="000535C9"/>
    <w:rsid w:val="00053D94"/>
    <w:rsid w:val="00054004"/>
    <w:rsid w:val="0005422A"/>
    <w:rsid w:val="000542B7"/>
    <w:rsid w:val="00054497"/>
    <w:rsid w:val="000548C0"/>
    <w:rsid w:val="00054F05"/>
    <w:rsid w:val="0005512D"/>
    <w:rsid w:val="00055386"/>
    <w:rsid w:val="0005554E"/>
    <w:rsid w:val="0005597A"/>
    <w:rsid w:val="00055BD1"/>
    <w:rsid w:val="00055C54"/>
    <w:rsid w:val="00055D1B"/>
    <w:rsid w:val="00055F45"/>
    <w:rsid w:val="00056629"/>
    <w:rsid w:val="00056649"/>
    <w:rsid w:val="00056D97"/>
    <w:rsid w:val="00056E1A"/>
    <w:rsid w:val="00056ED2"/>
    <w:rsid w:val="00056FB4"/>
    <w:rsid w:val="00057036"/>
    <w:rsid w:val="00057E12"/>
    <w:rsid w:val="00060967"/>
    <w:rsid w:val="00060ACB"/>
    <w:rsid w:val="0006159B"/>
    <w:rsid w:val="0006169C"/>
    <w:rsid w:val="00061B1D"/>
    <w:rsid w:val="00061B22"/>
    <w:rsid w:val="000620A3"/>
    <w:rsid w:val="0006211D"/>
    <w:rsid w:val="000621D2"/>
    <w:rsid w:val="000622F4"/>
    <w:rsid w:val="00062DC1"/>
    <w:rsid w:val="0006335D"/>
    <w:rsid w:val="00063695"/>
    <w:rsid w:val="00063EA8"/>
    <w:rsid w:val="00064075"/>
    <w:rsid w:val="000641E2"/>
    <w:rsid w:val="00064A2D"/>
    <w:rsid w:val="0006509D"/>
    <w:rsid w:val="0006539E"/>
    <w:rsid w:val="0006577D"/>
    <w:rsid w:val="000658C7"/>
    <w:rsid w:val="00065CBD"/>
    <w:rsid w:val="00065D53"/>
    <w:rsid w:val="00066099"/>
    <w:rsid w:val="000664C0"/>
    <w:rsid w:val="0006677D"/>
    <w:rsid w:val="000667C2"/>
    <w:rsid w:val="00067831"/>
    <w:rsid w:val="00067E36"/>
    <w:rsid w:val="00067EBA"/>
    <w:rsid w:val="00067F3F"/>
    <w:rsid w:val="000706BB"/>
    <w:rsid w:val="00070DB0"/>
    <w:rsid w:val="0007258A"/>
    <w:rsid w:val="000728DA"/>
    <w:rsid w:val="00072985"/>
    <w:rsid w:val="00072B25"/>
    <w:rsid w:val="00072BD1"/>
    <w:rsid w:val="00072E32"/>
    <w:rsid w:val="00072F29"/>
    <w:rsid w:val="000731E1"/>
    <w:rsid w:val="00073276"/>
    <w:rsid w:val="0007373E"/>
    <w:rsid w:val="000737DE"/>
    <w:rsid w:val="00073B02"/>
    <w:rsid w:val="00073F7C"/>
    <w:rsid w:val="000741B7"/>
    <w:rsid w:val="000746AF"/>
    <w:rsid w:val="0007518E"/>
    <w:rsid w:val="000751A8"/>
    <w:rsid w:val="000751D1"/>
    <w:rsid w:val="00075404"/>
    <w:rsid w:val="000754F5"/>
    <w:rsid w:val="00075FF5"/>
    <w:rsid w:val="00076184"/>
    <w:rsid w:val="000766EE"/>
    <w:rsid w:val="00076720"/>
    <w:rsid w:val="0007673C"/>
    <w:rsid w:val="00076EB8"/>
    <w:rsid w:val="00077213"/>
    <w:rsid w:val="000772AF"/>
    <w:rsid w:val="0007748F"/>
    <w:rsid w:val="000778A3"/>
    <w:rsid w:val="00077B1C"/>
    <w:rsid w:val="00077D88"/>
    <w:rsid w:val="000802BB"/>
    <w:rsid w:val="000807AD"/>
    <w:rsid w:val="00080F06"/>
    <w:rsid w:val="0008217C"/>
    <w:rsid w:val="00082FE0"/>
    <w:rsid w:val="00083676"/>
    <w:rsid w:val="000836C7"/>
    <w:rsid w:val="00083989"/>
    <w:rsid w:val="00084032"/>
    <w:rsid w:val="000842C2"/>
    <w:rsid w:val="000847F7"/>
    <w:rsid w:val="0008484E"/>
    <w:rsid w:val="000853F0"/>
    <w:rsid w:val="000855A4"/>
    <w:rsid w:val="000857DA"/>
    <w:rsid w:val="00085BDA"/>
    <w:rsid w:val="0008620C"/>
    <w:rsid w:val="00086474"/>
    <w:rsid w:val="000864F1"/>
    <w:rsid w:val="0008685B"/>
    <w:rsid w:val="00086C05"/>
    <w:rsid w:val="00086CB0"/>
    <w:rsid w:val="00086E8D"/>
    <w:rsid w:val="00087129"/>
    <w:rsid w:val="00087D4F"/>
    <w:rsid w:val="000909EA"/>
    <w:rsid w:val="00090B91"/>
    <w:rsid w:val="00090C4B"/>
    <w:rsid w:val="00091193"/>
    <w:rsid w:val="000911CB"/>
    <w:rsid w:val="000918C5"/>
    <w:rsid w:val="00091A9F"/>
    <w:rsid w:val="00091B9C"/>
    <w:rsid w:val="000920DB"/>
    <w:rsid w:val="000921CC"/>
    <w:rsid w:val="000924C2"/>
    <w:rsid w:val="0009290D"/>
    <w:rsid w:val="00092966"/>
    <w:rsid w:val="00092B7A"/>
    <w:rsid w:val="0009393B"/>
    <w:rsid w:val="00093C62"/>
    <w:rsid w:val="00093CED"/>
    <w:rsid w:val="00094641"/>
    <w:rsid w:val="00094721"/>
    <w:rsid w:val="00094C66"/>
    <w:rsid w:val="00094E1C"/>
    <w:rsid w:val="00095A68"/>
    <w:rsid w:val="0009636B"/>
    <w:rsid w:val="0009690A"/>
    <w:rsid w:val="00096DE8"/>
    <w:rsid w:val="00097603"/>
    <w:rsid w:val="0009769E"/>
    <w:rsid w:val="000976C1"/>
    <w:rsid w:val="0009770E"/>
    <w:rsid w:val="00097C3E"/>
    <w:rsid w:val="000A0478"/>
    <w:rsid w:val="000A0ECF"/>
    <w:rsid w:val="000A109A"/>
    <w:rsid w:val="000A1758"/>
    <w:rsid w:val="000A199E"/>
    <w:rsid w:val="000A1A09"/>
    <w:rsid w:val="000A28C5"/>
    <w:rsid w:val="000A314C"/>
    <w:rsid w:val="000A32A3"/>
    <w:rsid w:val="000A3322"/>
    <w:rsid w:val="000A3578"/>
    <w:rsid w:val="000A362F"/>
    <w:rsid w:val="000A4082"/>
    <w:rsid w:val="000A4490"/>
    <w:rsid w:val="000A4A20"/>
    <w:rsid w:val="000A4AA4"/>
    <w:rsid w:val="000A585C"/>
    <w:rsid w:val="000A58A4"/>
    <w:rsid w:val="000A5996"/>
    <w:rsid w:val="000A6252"/>
    <w:rsid w:val="000A66C3"/>
    <w:rsid w:val="000A6799"/>
    <w:rsid w:val="000A67B7"/>
    <w:rsid w:val="000A6823"/>
    <w:rsid w:val="000A7C01"/>
    <w:rsid w:val="000B040A"/>
    <w:rsid w:val="000B06AA"/>
    <w:rsid w:val="000B0AC0"/>
    <w:rsid w:val="000B0E72"/>
    <w:rsid w:val="000B0F57"/>
    <w:rsid w:val="000B103D"/>
    <w:rsid w:val="000B1F98"/>
    <w:rsid w:val="000B1FDE"/>
    <w:rsid w:val="000B20A9"/>
    <w:rsid w:val="000B233F"/>
    <w:rsid w:val="000B24AF"/>
    <w:rsid w:val="000B29AC"/>
    <w:rsid w:val="000B2ED5"/>
    <w:rsid w:val="000B3E90"/>
    <w:rsid w:val="000B3EEB"/>
    <w:rsid w:val="000B42A1"/>
    <w:rsid w:val="000B47F9"/>
    <w:rsid w:val="000B49A7"/>
    <w:rsid w:val="000B5480"/>
    <w:rsid w:val="000B5639"/>
    <w:rsid w:val="000B5B4E"/>
    <w:rsid w:val="000B63A4"/>
    <w:rsid w:val="000B73A4"/>
    <w:rsid w:val="000B76C8"/>
    <w:rsid w:val="000B7F7A"/>
    <w:rsid w:val="000C07FB"/>
    <w:rsid w:val="000C10B6"/>
    <w:rsid w:val="000C14EB"/>
    <w:rsid w:val="000C15D9"/>
    <w:rsid w:val="000C1FF1"/>
    <w:rsid w:val="000C2AE7"/>
    <w:rsid w:val="000C345C"/>
    <w:rsid w:val="000C3B33"/>
    <w:rsid w:val="000C3C67"/>
    <w:rsid w:val="000C498C"/>
    <w:rsid w:val="000C5123"/>
    <w:rsid w:val="000C52CC"/>
    <w:rsid w:val="000C5DA6"/>
    <w:rsid w:val="000C6680"/>
    <w:rsid w:val="000C68CB"/>
    <w:rsid w:val="000C6D8B"/>
    <w:rsid w:val="000C6F37"/>
    <w:rsid w:val="000C720F"/>
    <w:rsid w:val="000C7798"/>
    <w:rsid w:val="000D038C"/>
    <w:rsid w:val="000D050A"/>
    <w:rsid w:val="000D081C"/>
    <w:rsid w:val="000D0B71"/>
    <w:rsid w:val="000D1725"/>
    <w:rsid w:val="000D1E95"/>
    <w:rsid w:val="000D2274"/>
    <w:rsid w:val="000D2277"/>
    <w:rsid w:val="000D25C8"/>
    <w:rsid w:val="000D34DA"/>
    <w:rsid w:val="000D39A8"/>
    <w:rsid w:val="000D3A70"/>
    <w:rsid w:val="000D3F03"/>
    <w:rsid w:val="000D48AD"/>
    <w:rsid w:val="000D4900"/>
    <w:rsid w:val="000D4DFB"/>
    <w:rsid w:val="000D4E21"/>
    <w:rsid w:val="000D4E42"/>
    <w:rsid w:val="000D50EA"/>
    <w:rsid w:val="000D5593"/>
    <w:rsid w:val="000D577D"/>
    <w:rsid w:val="000D57AA"/>
    <w:rsid w:val="000D5985"/>
    <w:rsid w:val="000D5B58"/>
    <w:rsid w:val="000D5B9E"/>
    <w:rsid w:val="000D6301"/>
    <w:rsid w:val="000D6388"/>
    <w:rsid w:val="000D639D"/>
    <w:rsid w:val="000D64E1"/>
    <w:rsid w:val="000D6530"/>
    <w:rsid w:val="000D6B6D"/>
    <w:rsid w:val="000D6E2C"/>
    <w:rsid w:val="000D7078"/>
    <w:rsid w:val="000D7AF9"/>
    <w:rsid w:val="000D7F00"/>
    <w:rsid w:val="000E013B"/>
    <w:rsid w:val="000E0D0E"/>
    <w:rsid w:val="000E0ECF"/>
    <w:rsid w:val="000E11CF"/>
    <w:rsid w:val="000E1271"/>
    <w:rsid w:val="000E199A"/>
    <w:rsid w:val="000E1F14"/>
    <w:rsid w:val="000E2425"/>
    <w:rsid w:val="000E24B1"/>
    <w:rsid w:val="000E2CC6"/>
    <w:rsid w:val="000E2E01"/>
    <w:rsid w:val="000E3271"/>
    <w:rsid w:val="000E34FB"/>
    <w:rsid w:val="000E3A91"/>
    <w:rsid w:val="000E4453"/>
    <w:rsid w:val="000E4AB7"/>
    <w:rsid w:val="000E4B00"/>
    <w:rsid w:val="000E5767"/>
    <w:rsid w:val="000E586C"/>
    <w:rsid w:val="000E6BA6"/>
    <w:rsid w:val="000E6DAE"/>
    <w:rsid w:val="000E6ED2"/>
    <w:rsid w:val="000E76EA"/>
    <w:rsid w:val="000E79CE"/>
    <w:rsid w:val="000E79EB"/>
    <w:rsid w:val="000E7C32"/>
    <w:rsid w:val="000F011E"/>
    <w:rsid w:val="000F0279"/>
    <w:rsid w:val="000F028B"/>
    <w:rsid w:val="000F06A1"/>
    <w:rsid w:val="000F0D6E"/>
    <w:rsid w:val="000F101E"/>
    <w:rsid w:val="000F115F"/>
    <w:rsid w:val="000F11BC"/>
    <w:rsid w:val="000F1765"/>
    <w:rsid w:val="000F19D4"/>
    <w:rsid w:val="000F1D1B"/>
    <w:rsid w:val="000F297E"/>
    <w:rsid w:val="000F3998"/>
    <w:rsid w:val="000F3ABB"/>
    <w:rsid w:val="000F3DB0"/>
    <w:rsid w:val="000F3F7D"/>
    <w:rsid w:val="000F40EA"/>
    <w:rsid w:val="000F4329"/>
    <w:rsid w:val="000F4BE9"/>
    <w:rsid w:val="000F4E5E"/>
    <w:rsid w:val="000F50F6"/>
    <w:rsid w:val="000F54F8"/>
    <w:rsid w:val="000F5CEA"/>
    <w:rsid w:val="000F64A5"/>
    <w:rsid w:val="000F6513"/>
    <w:rsid w:val="000F65BA"/>
    <w:rsid w:val="000F6985"/>
    <w:rsid w:val="000F6BB5"/>
    <w:rsid w:val="000F6F56"/>
    <w:rsid w:val="000F74E3"/>
    <w:rsid w:val="000F7520"/>
    <w:rsid w:val="000F7D98"/>
    <w:rsid w:val="000F7DDE"/>
    <w:rsid w:val="000F7EF0"/>
    <w:rsid w:val="0010059E"/>
    <w:rsid w:val="00100A17"/>
    <w:rsid w:val="00100F69"/>
    <w:rsid w:val="001010B5"/>
    <w:rsid w:val="00101690"/>
    <w:rsid w:val="00101805"/>
    <w:rsid w:val="00101C03"/>
    <w:rsid w:val="001023D5"/>
    <w:rsid w:val="0010293B"/>
    <w:rsid w:val="00102AD2"/>
    <w:rsid w:val="001035BD"/>
    <w:rsid w:val="001037C7"/>
    <w:rsid w:val="00103890"/>
    <w:rsid w:val="00103CF3"/>
    <w:rsid w:val="001041FC"/>
    <w:rsid w:val="00104330"/>
    <w:rsid w:val="00104D56"/>
    <w:rsid w:val="00105394"/>
    <w:rsid w:val="001053A1"/>
    <w:rsid w:val="00105E63"/>
    <w:rsid w:val="001064F5"/>
    <w:rsid w:val="00106570"/>
    <w:rsid w:val="00106840"/>
    <w:rsid w:val="00106C1D"/>
    <w:rsid w:val="00107C96"/>
    <w:rsid w:val="00107E12"/>
    <w:rsid w:val="001107A6"/>
    <w:rsid w:val="0011080A"/>
    <w:rsid w:val="00110DDD"/>
    <w:rsid w:val="0011113C"/>
    <w:rsid w:val="001116D7"/>
    <w:rsid w:val="00111731"/>
    <w:rsid w:val="00111878"/>
    <w:rsid w:val="001118D8"/>
    <w:rsid w:val="00111B5E"/>
    <w:rsid w:val="00111C0F"/>
    <w:rsid w:val="00111F73"/>
    <w:rsid w:val="001123B1"/>
    <w:rsid w:val="00112744"/>
    <w:rsid w:val="00112968"/>
    <w:rsid w:val="00112A3A"/>
    <w:rsid w:val="00112A6C"/>
    <w:rsid w:val="001132C8"/>
    <w:rsid w:val="00113A8C"/>
    <w:rsid w:val="00113F18"/>
    <w:rsid w:val="00115327"/>
    <w:rsid w:val="00115E43"/>
    <w:rsid w:val="001161AA"/>
    <w:rsid w:val="00116565"/>
    <w:rsid w:val="001165F4"/>
    <w:rsid w:val="0011789A"/>
    <w:rsid w:val="00117A79"/>
    <w:rsid w:val="00117B98"/>
    <w:rsid w:val="00117D9E"/>
    <w:rsid w:val="0012021D"/>
    <w:rsid w:val="00120329"/>
    <w:rsid w:val="00120782"/>
    <w:rsid w:val="00120F11"/>
    <w:rsid w:val="00120FB5"/>
    <w:rsid w:val="0012109B"/>
    <w:rsid w:val="0012170B"/>
    <w:rsid w:val="001218FC"/>
    <w:rsid w:val="00121B35"/>
    <w:rsid w:val="00121C68"/>
    <w:rsid w:val="00121E81"/>
    <w:rsid w:val="00121F1A"/>
    <w:rsid w:val="00122395"/>
    <w:rsid w:val="00122BE8"/>
    <w:rsid w:val="001233C3"/>
    <w:rsid w:val="0012362A"/>
    <w:rsid w:val="00123887"/>
    <w:rsid w:val="00123922"/>
    <w:rsid w:val="00123D6C"/>
    <w:rsid w:val="00124881"/>
    <w:rsid w:val="00124A2A"/>
    <w:rsid w:val="00124A8C"/>
    <w:rsid w:val="00124D70"/>
    <w:rsid w:val="00125405"/>
    <w:rsid w:val="0012555D"/>
    <w:rsid w:val="00125664"/>
    <w:rsid w:val="00125FD4"/>
    <w:rsid w:val="00126464"/>
    <w:rsid w:val="001265DB"/>
    <w:rsid w:val="001267C9"/>
    <w:rsid w:val="00126B28"/>
    <w:rsid w:val="00126D73"/>
    <w:rsid w:val="00126E63"/>
    <w:rsid w:val="0012754D"/>
    <w:rsid w:val="00127A3F"/>
    <w:rsid w:val="0013042A"/>
    <w:rsid w:val="001308CC"/>
    <w:rsid w:val="00130D9E"/>
    <w:rsid w:val="0013102B"/>
    <w:rsid w:val="0013106E"/>
    <w:rsid w:val="001312FB"/>
    <w:rsid w:val="00131536"/>
    <w:rsid w:val="00131609"/>
    <w:rsid w:val="00131A07"/>
    <w:rsid w:val="001327EE"/>
    <w:rsid w:val="001329C4"/>
    <w:rsid w:val="001329E7"/>
    <w:rsid w:val="001330E2"/>
    <w:rsid w:val="00133161"/>
    <w:rsid w:val="00133A56"/>
    <w:rsid w:val="00133C7C"/>
    <w:rsid w:val="00133ED9"/>
    <w:rsid w:val="00133F22"/>
    <w:rsid w:val="0013407D"/>
    <w:rsid w:val="001341F6"/>
    <w:rsid w:val="001342AC"/>
    <w:rsid w:val="00134411"/>
    <w:rsid w:val="00134C8E"/>
    <w:rsid w:val="00134F88"/>
    <w:rsid w:val="00135459"/>
    <w:rsid w:val="00135541"/>
    <w:rsid w:val="00135591"/>
    <w:rsid w:val="00136161"/>
    <w:rsid w:val="001363CC"/>
    <w:rsid w:val="0013667F"/>
    <w:rsid w:val="00137861"/>
    <w:rsid w:val="00137A2A"/>
    <w:rsid w:val="00137BD8"/>
    <w:rsid w:val="00137EB4"/>
    <w:rsid w:val="00140237"/>
    <w:rsid w:val="00140244"/>
    <w:rsid w:val="001405F1"/>
    <w:rsid w:val="001407E8"/>
    <w:rsid w:val="001412A4"/>
    <w:rsid w:val="0014142E"/>
    <w:rsid w:val="001415E8"/>
    <w:rsid w:val="00141D32"/>
    <w:rsid w:val="00141FD9"/>
    <w:rsid w:val="0014266B"/>
    <w:rsid w:val="00142F7F"/>
    <w:rsid w:val="00143441"/>
    <w:rsid w:val="00143C03"/>
    <w:rsid w:val="001442C2"/>
    <w:rsid w:val="00144306"/>
    <w:rsid w:val="00144688"/>
    <w:rsid w:val="00144880"/>
    <w:rsid w:val="00144AE9"/>
    <w:rsid w:val="00145618"/>
    <w:rsid w:val="001458CF"/>
    <w:rsid w:val="001459D8"/>
    <w:rsid w:val="00145DCE"/>
    <w:rsid w:val="00145DE1"/>
    <w:rsid w:val="00145E71"/>
    <w:rsid w:val="0014622F"/>
    <w:rsid w:val="00146552"/>
    <w:rsid w:val="001465A2"/>
    <w:rsid w:val="00146614"/>
    <w:rsid w:val="001470E7"/>
    <w:rsid w:val="0014740E"/>
    <w:rsid w:val="00147AD3"/>
    <w:rsid w:val="001500B6"/>
    <w:rsid w:val="00150293"/>
    <w:rsid w:val="001502BA"/>
    <w:rsid w:val="0015033B"/>
    <w:rsid w:val="00150369"/>
    <w:rsid w:val="00150CF9"/>
    <w:rsid w:val="00151A21"/>
    <w:rsid w:val="001522CE"/>
    <w:rsid w:val="00152BBF"/>
    <w:rsid w:val="00152D53"/>
    <w:rsid w:val="00152D90"/>
    <w:rsid w:val="00153373"/>
    <w:rsid w:val="0015385F"/>
    <w:rsid w:val="00153E41"/>
    <w:rsid w:val="00154634"/>
    <w:rsid w:val="0015469D"/>
    <w:rsid w:val="0015526A"/>
    <w:rsid w:val="00155464"/>
    <w:rsid w:val="00155B3F"/>
    <w:rsid w:val="00155FFF"/>
    <w:rsid w:val="00156BA2"/>
    <w:rsid w:val="00157223"/>
    <w:rsid w:val="001578AD"/>
    <w:rsid w:val="001600AF"/>
    <w:rsid w:val="001602BB"/>
    <w:rsid w:val="00160651"/>
    <w:rsid w:val="001609E7"/>
    <w:rsid w:val="0016108A"/>
    <w:rsid w:val="0016214E"/>
    <w:rsid w:val="00162255"/>
    <w:rsid w:val="00162269"/>
    <w:rsid w:val="00162358"/>
    <w:rsid w:val="0016311F"/>
    <w:rsid w:val="00164857"/>
    <w:rsid w:val="001650E0"/>
    <w:rsid w:val="001656C6"/>
    <w:rsid w:val="00165B82"/>
    <w:rsid w:val="00165DD5"/>
    <w:rsid w:val="00165F5C"/>
    <w:rsid w:val="0016604D"/>
    <w:rsid w:val="001660FF"/>
    <w:rsid w:val="001661A8"/>
    <w:rsid w:val="0016641E"/>
    <w:rsid w:val="001664B6"/>
    <w:rsid w:val="001669E1"/>
    <w:rsid w:val="0016787C"/>
    <w:rsid w:val="00167F8A"/>
    <w:rsid w:val="0017060F"/>
    <w:rsid w:val="0017095B"/>
    <w:rsid w:val="001709A1"/>
    <w:rsid w:val="001709D0"/>
    <w:rsid w:val="0017103A"/>
    <w:rsid w:val="00171537"/>
    <w:rsid w:val="001715E8"/>
    <w:rsid w:val="00171F99"/>
    <w:rsid w:val="0017200F"/>
    <w:rsid w:val="00172321"/>
    <w:rsid w:val="0017267E"/>
    <w:rsid w:val="00172907"/>
    <w:rsid w:val="00172C17"/>
    <w:rsid w:val="00173AD4"/>
    <w:rsid w:val="00174465"/>
    <w:rsid w:val="001744EA"/>
    <w:rsid w:val="00174A66"/>
    <w:rsid w:val="00174DA2"/>
    <w:rsid w:val="00174F63"/>
    <w:rsid w:val="00175492"/>
    <w:rsid w:val="001758FC"/>
    <w:rsid w:val="00175C64"/>
    <w:rsid w:val="00175FC3"/>
    <w:rsid w:val="00176384"/>
    <w:rsid w:val="00176663"/>
    <w:rsid w:val="001767EA"/>
    <w:rsid w:val="00176A16"/>
    <w:rsid w:val="00176FB7"/>
    <w:rsid w:val="00177232"/>
    <w:rsid w:val="00177243"/>
    <w:rsid w:val="0017745D"/>
    <w:rsid w:val="001775E1"/>
    <w:rsid w:val="001777FB"/>
    <w:rsid w:val="0018008A"/>
    <w:rsid w:val="00180136"/>
    <w:rsid w:val="001802DA"/>
    <w:rsid w:val="00180668"/>
    <w:rsid w:val="00180E06"/>
    <w:rsid w:val="00181014"/>
    <w:rsid w:val="00181185"/>
    <w:rsid w:val="00181253"/>
    <w:rsid w:val="001814E5"/>
    <w:rsid w:val="00181798"/>
    <w:rsid w:val="00181A59"/>
    <w:rsid w:val="00181D3A"/>
    <w:rsid w:val="00181EC5"/>
    <w:rsid w:val="00181ECE"/>
    <w:rsid w:val="001823AC"/>
    <w:rsid w:val="00182790"/>
    <w:rsid w:val="00182D88"/>
    <w:rsid w:val="00183069"/>
    <w:rsid w:val="001834F7"/>
    <w:rsid w:val="001836C8"/>
    <w:rsid w:val="0018516A"/>
    <w:rsid w:val="001855FC"/>
    <w:rsid w:val="00185B0F"/>
    <w:rsid w:val="0018618C"/>
    <w:rsid w:val="00186472"/>
    <w:rsid w:val="00186C9C"/>
    <w:rsid w:val="00187093"/>
    <w:rsid w:val="00187122"/>
    <w:rsid w:val="00187360"/>
    <w:rsid w:val="001874D9"/>
    <w:rsid w:val="00187DC2"/>
    <w:rsid w:val="00190774"/>
    <w:rsid w:val="00190AC7"/>
    <w:rsid w:val="00190C56"/>
    <w:rsid w:val="00190C95"/>
    <w:rsid w:val="00191141"/>
    <w:rsid w:val="00191302"/>
    <w:rsid w:val="0019200B"/>
    <w:rsid w:val="0019242B"/>
    <w:rsid w:val="001924B3"/>
    <w:rsid w:val="00192B1C"/>
    <w:rsid w:val="00193DB6"/>
    <w:rsid w:val="00193F24"/>
    <w:rsid w:val="0019428B"/>
    <w:rsid w:val="0019467E"/>
    <w:rsid w:val="00194A9F"/>
    <w:rsid w:val="00194BE7"/>
    <w:rsid w:val="001958D6"/>
    <w:rsid w:val="00195CCC"/>
    <w:rsid w:val="00195E48"/>
    <w:rsid w:val="0019656B"/>
    <w:rsid w:val="0019669C"/>
    <w:rsid w:val="00196B94"/>
    <w:rsid w:val="00197C59"/>
    <w:rsid w:val="001A0840"/>
    <w:rsid w:val="001A0D6B"/>
    <w:rsid w:val="001A0ED8"/>
    <w:rsid w:val="001A11FA"/>
    <w:rsid w:val="001A1274"/>
    <w:rsid w:val="001A152A"/>
    <w:rsid w:val="001A160A"/>
    <w:rsid w:val="001A1642"/>
    <w:rsid w:val="001A1AC8"/>
    <w:rsid w:val="001A22DC"/>
    <w:rsid w:val="001A29F9"/>
    <w:rsid w:val="001A2C36"/>
    <w:rsid w:val="001A2FC4"/>
    <w:rsid w:val="001A3BE2"/>
    <w:rsid w:val="001A3D85"/>
    <w:rsid w:val="001A3FC6"/>
    <w:rsid w:val="001A40F1"/>
    <w:rsid w:val="001A443E"/>
    <w:rsid w:val="001A45A4"/>
    <w:rsid w:val="001A4728"/>
    <w:rsid w:val="001A49F4"/>
    <w:rsid w:val="001A4A6E"/>
    <w:rsid w:val="001A5615"/>
    <w:rsid w:val="001A5761"/>
    <w:rsid w:val="001A5E73"/>
    <w:rsid w:val="001A5F72"/>
    <w:rsid w:val="001A665B"/>
    <w:rsid w:val="001A69B1"/>
    <w:rsid w:val="001A6AB8"/>
    <w:rsid w:val="001A6B17"/>
    <w:rsid w:val="001A6DDF"/>
    <w:rsid w:val="001A6F31"/>
    <w:rsid w:val="001A706A"/>
    <w:rsid w:val="001A72F7"/>
    <w:rsid w:val="001A772F"/>
    <w:rsid w:val="001B111F"/>
    <w:rsid w:val="001B13E6"/>
    <w:rsid w:val="001B1CD0"/>
    <w:rsid w:val="001B2087"/>
    <w:rsid w:val="001B2FB6"/>
    <w:rsid w:val="001B327C"/>
    <w:rsid w:val="001B35DD"/>
    <w:rsid w:val="001B3651"/>
    <w:rsid w:val="001B39C5"/>
    <w:rsid w:val="001B452A"/>
    <w:rsid w:val="001B45AF"/>
    <w:rsid w:val="001B507F"/>
    <w:rsid w:val="001B5A42"/>
    <w:rsid w:val="001B5F7A"/>
    <w:rsid w:val="001B65F8"/>
    <w:rsid w:val="001B6881"/>
    <w:rsid w:val="001B6D50"/>
    <w:rsid w:val="001B769B"/>
    <w:rsid w:val="001B7A37"/>
    <w:rsid w:val="001C0BEA"/>
    <w:rsid w:val="001C0FFE"/>
    <w:rsid w:val="001C11D6"/>
    <w:rsid w:val="001C1245"/>
    <w:rsid w:val="001C14DA"/>
    <w:rsid w:val="001C1575"/>
    <w:rsid w:val="001C1978"/>
    <w:rsid w:val="001C1DA3"/>
    <w:rsid w:val="001C1E33"/>
    <w:rsid w:val="001C2002"/>
    <w:rsid w:val="001C2045"/>
    <w:rsid w:val="001C229A"/>
    <w:rsid w:val="001C252D"/>
    <w:rsid w:val="001C25A5"/>
    <w:rsid w:val="001C264A"/>
    <w:rsid w:val="001C2780"/>
    <w:rsid w:val="001C27D1"/>
    <w:rsid w:val="001C29A1"/>
    <w:rsid w:val="001C2E31"/>
    <w:rsid w:val="001C2EFF"/>
    <w:rsid w:val="001C3280"/>
    <w:rsid w:val="001C3A18"/>
    <w:rsid w:val="001C3B72"/>
    <w:rsid w:val="001C3ECB"/>
    <w:rsid w:val="001C4240"/>
    <w:rsid w:val="001C4779"/>
    <w:rsid w:val="001C4986"/>
    <w:rsid w:val="001C4ACB"/>
    <w:rsid w:val="001C5486"/>
    <w:rsid w:val="001C56C5"/>
    <w:rsid w:val="001C571A"/>
    <w:rsid w:val="001C5A70"/>
    <w:rsid w:val="001C5E23"/>
    <w:rsid w:val="001C61ED"/>
    <w:rsid w:val="001C63DC"/>
    <w:rsid w:val="001C69DA"/>
    <w:rsid w:val="001C6A90"/>
    <w:rsid w:val="001C6B9B"/>
    <w:rsid w:val="001C70F1"/>
    <w:rsid w:val="001C721E"/>
    <w:rsid w:val="001C73C4"/>
    <w:rsid w:val="001C7BCC"/>
    <w:rsid w:val="001C7C9A"/>
    <w:rsid w:val="001D040F"/>
    <w:rsid w:val="001D099C"/>
    <w:rsid w:val="001D0AF9"/>
    <w:rsid w:val="001D11D3"/>
    <w:rsid w:val="001D1E5B"/>
    <w:rsid w:val="001D23F6"/>
    <w:rsid w:val="001D2708"/>
    <w:rsid w:val="001D33AA"/>
    <w:rsid w:val="001D3A75"/>
    <w:rsid w:val="001D3BB3"/>
    <w:rsid w:val="001D3C31"/>
    <w:rsid w:val="001D3F2D"/>
    <w:rsid w:val="001D404C"/>
    <w:rsid w:val="001D4ACA"/>
    <w:rsid w:val="001D5858"/>
    <w:rsid w:val="001D681F"/>
    <w:rsid w:val="001D69C5"/>
    <w:rsid w:val="001D6A63"/>
    <w:rsid w:val="001D6AB8"/>
    <w:rsid w:val="001D7421"/>
    <w:rsid w:val="001D78C1"/>
    <w:rsid w:val="001E14B8"/>
    <w:rsid w:val="001E19B1"/>
    <w:rsid w:val="001E1F23"/>
    <w:rsid w:val="001E22AB"/>
    <w:rsid w:val="001E2305"/>
    <w:rsid w:val="001E38B5"/>
    <w:rsid w:val="001E3DFB"/>
    <w:rsid w:val="001E4086"/>
    <w:rsid w:val="001E40F0"/>
    <w:rsid w:val="001E49C6"/>
    <w:rsid w:val="001E4BB9"/>
    <w:rsid w:val="001E4BBB"/>
    <w:rsid w:val="001E4C79"/>
    <w:rsid w:val="001E52C4"/>
    <w:rsid w:val="001E58A6"/>
    <w:rsid w:val="001E595A"/>
    <w:rsid w:val="001E5D86"/>
    <w:rsid w:val="001E7912"/>
    <w:rsid w:val="001E7F91"/>
    <w:rsid w:val="001F00AC"/>
    <w:rsid w:val="001F02E2"/>
    <w:rsid w:val="001F0966"/>
    <w:rsid w:val="001F0C21"/>
    <w:rsid w:val="001F0D3D"/>
    <w:rsid w:val="001F1886"/>
    <w:rsid w:val="001F2139"/>
    <w:rsid w:val="001F220B"/>
    <w:rsid w:val="001F2222"/>
    <w:rsid w:val="001F233D"/>
    <w:rsid w:val="001F2415"/>
    <w:rsid w:val="001F2428"/>
    <w:rsid w:val="001F27FA"/>
    <w:rsid w:val="001F2D69"/>
    <w:rsid w:val="001F2E87"/>
    <w:rsid w:val="001F3B01"/>
    <w:rsid w:val="001F41B2"/>
    <w:rsid w:val="001F44C0"/>
    <w:rsid w:val="001F4910"/>
    <w:rsid w:val="001F4AD7"/>
    <w:rsid w:val="001F4C2F"/>
    <w:rsid w:val="001F5FF9"/>
    <w:rsid w:val="001F6405"/>
    <w:rsid w:val="001F6894"/>
    <w:rsid w:val="001F6F80"/>
    <w:rsid w:val="001F7CD0"/>
    <w:rsid w:val="00200396"/>
    <w:rsid w:val="00200632"/>
    <w:rsid w:val="00200904"/>
    <w:rsid w:val="00200AF5"/>
    <w:rsid w:val="00200C45"/>
    <w:rsid w:val="00200FD2"/>
    <w:rsid w:val="002011FF"/>
    <w:rsid w:val="002014A3"/>
    <w:rsid w:val="00201D90"/>
    <w:rsid w:val="0020211B"/>
    <w:rsid w:val="002026E6"/>
    <w:rsid w:val="002029EF"/>
    <w:rsid w:val="00202FEA"/>
    <w:rsid w:val="00203145"/>
    <w:rsid w:val="00203245"/>
    <w:rsid w:val="002037CC"/>
    <w:rsid w:val="00203C2C"/>
    <w:rsid w:val="00203DCF"/>
    <w:rsid w:val="00204586"/>
    <w:rsid w:val="00204906"/>
    <w:rsid w:val="00205B0B"/>
    <w:rsid w:val="00205B7E"/>
    <w:rsid w:val="0020615F"/>
    <w:rsid w:val="002061F5"/>
    <w:rsid w:val="002064D1"/>
    <w:rsid w:val="002068F8"/>
    <w:rsid w:val="0020735E"/>
    <w:rsid w:val="00207754"/>
    <w:rsid w:val="00207E82"/>
    <w:rsid w:val="00210546"/>
    <w:rsid w:val="00210550"/>
    <w:rsid w:val="00210638"/>
    <w:rsid w:val="0021086A"/>
    <w:rsid w:val="00210EBF"/>
    <w:rsid w:val="002110BA"/>
    <w:rsid w:val="00211276"/>
    <w:rsid w:val="00211743"/>
    <w:rsid w:val="002118AE"/>
    <w:rsid w:val="00211A0F"/>
    <w:rsid w:val="00211CD5"/>
    <w:rsid w:val="002120B2"/>
    <w:rsid w:val="00212687"/>
    <w:rsid w:val="0021274C"/>
    <w:rsid w:val="00212764"/>
    <w:rsid w:val="00213751"/>
    <w:rsid w:val="002156DF"/>
    <w:rsid w:val="00216083"/>
    <w:rsid w:val="0021636E"/>
    <w:rsid w:val="0021669A"/>
    <w:rsid w:val="002166E0"/>
    <w:rsid w:val="00216705"/>
    <w:rsid w:val="002169BA"/>
    <w:rsid w:val="00217110"/>
    <w:rsid w:val="00217A8A"/>
    <w:rsid w:val="00217BC4"/>
    <w:rsid w:val="0022010D"/>
    <w:rsid w:val="002202C6"/>
    <w:rsid w:val="0022038E"/>
    <w:rsid w:val="002203ED"/>
    <w:rsid w:val="00220AF1"/>
    <w:rsid w:val="00220FCC"/>
    <w:rsid w:val="002213B7"/>
    <w:rsid w:val="00222134"/>
    <w:rsid w:val="00222259"/>
    <w:rsid w:val="0022245F"/>
    <w:rsid w:val="00222ABF"/>
    <w:rsid w:val="0022327E"/>
    <w:rsid w:val="002232AB"/>
    <w:rsid w:val="00223F7D"/>
    <w:rsid w:val="00224280"/>
    <w:rsid w:val="00224375"/>
    <w:rsid w:val="00224D77"/>
    <w:rsid w:val="00224D94"/>
    <w:rsid w:val="00224EE2"/>
    <w:rsid w:val="00225692"/>
    <w:rsid w:val="00226CFA"/>
    <w:rsid w:val="00226DDC"/>
    <w:rsid w:val="00226EBF"/>
    <w:rsid w:val="00227093"/>
    <w:rsid w:val="002270F6"/>
    <w:rsid w:val="0022720E"/>
    <w:rsid w:val="00227808"/>
    <w:rsid w:val="00227CC9"/>
    <w:rsid w:val="00227E06"/>
    <w:rsid w:val="00227E56"/>
    <w:rsid w:val="00227E74"/>
    <w:rsid w:val="00230183"/>
    <w:rsid w:val="00231022"/>
    <w:rsid w:val="002315F9"/>
    <w:rsid w:val="002319D7"/>
    <w:rsid w:val="00231A30"/>
    <w:rsid w:val="00231AE4"/>
    <w:rsid w:val="002321AC"/>
    <w:rsid w:val="002326AB"/>
    <w:rsid w:val="00232EB6"/>
    <w:rsid w:val="002334A4"/>
    <w:rsid w:val="00233BC6"/>
    <w:rsid w:val="002344D1"/>
    <w:rsid w:val="00234806"/>
    <w:rsid w:val="0023505A"/>
    <w:rsid w:val="002356C8"/>
    <w:rsid w:val="00235876"/>
    <w:rsid w:val="00235A1A"/>
    <w:rsid w:val="00235CA4"/>
    <w:rsid w:val="00235DA1"/>
    <w:rsid w:val="00235FBF"/>
    <w:rsid w:val="0023612B"/>
    <w:rsid w:val="00236212"/>
    <w:rsid w:val="002369C3"/>
    <w:rsid w:val="00237108"/>
    <w:rsid w:val="00237463"/>
    <w:rsid w:val="002375D4"/>
    <w:rsid w:val="002375D7"/>
    <w:rsid w:val="00237D44"/>
    <w:rsid w:val="002402D2"/>
    <w:rsid w:val="002404D3"/>
    <w:rsid w:val="00240558"/>
    <w:rsid w:val="00240828"/>
    <w:rsid w:val="00241407"/>
    <w:rsid w:val="002414F9"/>
    <w:rsid w:val="00241BBE"/>
    <w:rsid w:val="0024208C"/>
    <w:rsid w:val="00242298"/>
    <w:rsid w:val="0024259A"/>
    <w:rsid w:val="00242A76"/>
    <w:rsid w:val="00243FC2"/>
    <w:rsid w:val="0024419E"/>
    <w:rsid w:val="0024470B"/>
    <w:rsid w:val="00244861"/>
    <w:rsid w:val="002451BD"/>
    <w:rsid w:val="00245594"/>
    <w:rsid w:val="00245949"/>
    <w:rsid w:val="00245A2B"/>
    <w:rsid w:val="00245B31"/>
    <w:rsid w:val="00245D59"/>
    <w:rsid w:val="00245F5F"/>
    <w:rsid w:val="00246158"/>
    <w:rsid w:val="002468D1"/>
    <w:rsid w:val="00246AA5"/>
    <w:rsid w:val="00246B0F"/>
    <w:rsid w:val="00246D30"/>
    <w:rsid w:val="00247149"/>
    <w:rsid w:val="00247266"/>
    <w:rsid w:val="0025010A"/>
    <w:rsid w:val="00250C77"/>
    <w:rsid w:val="00251085"/>
    <w:rsid w:val="002513A5"/>
    <w:rsid w:val="002515BE"/>
    <w:rsid w:val="00251CA2"/>
    <w:rsid w:val="00251D15"/>
    <w:rsid w:val="00251DCA"/>
    <w:rsid w:val="002526CC"/>
    <w:rsid w:val="00252B8B"/>
    <w:rsid w:val="00252BE9"/>
    <w:rsid w:val="00252C11"/>
    <w:rsid w:val="00252D4B"/>
    <w:rsid w:val="002535FB"/>
    <w:rsid w:val="0025379C"/>
    <w:rsid w:val="00253B78"/>
    <w:rsid w:val="00254067"/>
    <w:rsid w:val="0025418F"/>
    <w:rsid w:val="002545E1"/>
    <w:rsid w:val="0025462E"/>
    <w:rsid w:val="00255156"/>
    <w:rsid w:val="002551EA"/>
    <w:rsid w:val="00255549"/>
    <w:rsid w:val="00255D4E"/>
    <w:rsid w:val="00256430"/>
    <w:rsid w:val="00256C0F"/>
    <w:rsid w:val="00256E03"/>
    <w:rsid w:val="0025700D"/>
    <w:rsid w:val="00257342"/>
    <w:rsid w:val="002574BB"/>
    <w:rsid w:val="0025796A"/>
    <w:rsid w:val="002606E2"/>
    <w:rsid w:val="002610DE"/>
    <w:rsid w:val="002612D1"/>
    <w:rsid w:val="002613C2"/>
    <w:rsid w:val="002615F1"/>
    <w:rsid w:val="00261A97"/>
    <w:rsid w:val="00261DE0"/>
    <w:rsid w:val="0026210F"/>
    <w:rsid w:val="0026237D"/>
    <w:rsid w:val="00262554"/>
    <w:rsid w:val="0026297F"/>
    <w:rsid w:val="00262A34"/>
    <w:rsid w:val="00262EDD"/>
    <w:rsid w:val="00263C5B"/>
    <w:rsid w:val="00263D30"/>
    <w:rsid w:val="002640B0"/>
    <w:rsid w:val="00264386"/>
    <w:rsid w:val="00264B05"/>
    <w:rsid w:val="00264CA2"/>
    <w:rsid w:val="002652AE"/>
    <w:rsid w:val="00265A9E"/>
    <w:rsid w:val="00265CA7"/>
    <w:rsid w:val="00265D38"/>
    <w:rsid w:val="00265E13"/>
    <w:rsid w:val="0026612C"/>
    <w:rsid w:val="002661B9"/>
    <w:rsid w:val="00266616"/>
    <w:rsid w:val="00266794"/>
    <w:rsid w:val="00266C34"/>
    <w:rsid w:val="00267515"/>
    <w:rsid w:val="002676DD"/>
    <w:rsid w:val="00270C22"/>
    <w:rsid w:val="00270DA5"/>
    <w:rsid w:val="00270EA3"/>
    <w:rsid w:val="00271A93"/>
    <w:rsid w:val="00271BA2"/>
    <w:rsid w:val="002727F6"/>
    <w:rsid w:val="00272C0F"/>
    <w:rsid w:val="0027307E"/>
    <w:rsid w:val="00273463"/>
    <w:rsid w:val="00273CC8"/>
    <w:rsid w:val="00273FE1"/>
    <w:rsid w:val="002743C0"/>
    <w:rsid w:val="0027587D"/>
    <w:rsid w:val="00275F7C"/>
    <w:rsid w:val="00276341"/>
    <w:rsid w:val="002769FE"/>
    <w:rsid w:val="00277270"/>
    <w:rsid w:val="0027728D"/>
    <w:rsid w:val="00277357"/>
    <w:rsid w:val="0027742B"/>
    <w:rsid w:val="00277584"/>
    <w:rsid w:val="0027771E"/>
    <w:rsid w:val="002802B3"/>
    <w:rsid w:val="002808A3"/>
    <w:rsid w:val="00280972"/>
    <w:rsid w:val="00280B46"/>
    <w:rsid w:val="00280F13"/>
    <w:rsid w:val="0028128E"/>
    <w:rsid w:val="002813CC"/>
    <w:rsid w:val="00281A3D"/>
    <w:rsid w:val="00281FB7"/>
    <w:rsid w:val="0028237B"/>
    <w:rsid w:val="0028255D"/>
    <w:rsid w:val="002827BD"/>
    <w:rsid w:val="0028280F"/>
    <w:rsid w:val="002829AA"/>
    <w:rsid w:val="00282D41"/>
    <w:rsid w:val="00282F33"/>
    <w:rsid w:val="00283275"/>
    <w:rsid w:val="00283677"/>
    <w:rsid w:val="002836CD"/>
    <w:rsid w:val="00283716"/>
    <w:rsid w:val="00283EBD"/>
    <w:rsid w:val="00284B24"/>
    <w:rsid w:val="00285012"/>
    <w:rsid w:val="0028557B"/>
    <w:rsid w:val="0028577B"/>
    <w:rsid w:val="00285CCF"/>
    <w:rsid w:val="00285E18"/>
    <w:rsid w:val="00285F4A"/>
    <w:rsid w:val="00287737"/>
    <w:rsid w:val="00287B89"/>
    <w:rsid w:val="00287CB5"/>
    <w:rsid w:val="00287FD1"/>
    <w:rsid w:val="00290914"/>
    <w:rsid w:val="00290A48"/>
    <w:rsid w:val="00291782"/>
    <w:rsid w:val="002917EC"/>
    <w:rsid w:val="00291F01"/>
    <w:rsid w:val="00292205"/>
    <w:rsid w:val="0029274B"/>
    <w:rsid w:val="00292BB9"/>
    <w:rsid w:val="00292FA2"/>
    <w:rsid w:val="00293F73"/>
    <w:rsid w:val="0029430C"/>
    <w:rsid w:val="0029446B"/>
    <w:rsid w:val="002959EC"/>
    <w:rsid w:val="0029696E"/>
    <w:rsid w:val="00296F5C"/>
    <w:rsid w:val="0029708E"/>
    <w:rsid w:val="002970B3"/>
    <w:rsid w:val="0029763F"/>
    <w:rsid w:val="002978FB"/>
    <w:rsid w:val="00297B5C"/>
    <w:rsid w:val="00297DCA"/>
    <w:rsid w:val="002A0976"/>
    <w:rsid w:val="002A13CC"/>
    <w:rsid w:val="002A189A"/>
    <w:rsid w:val="002A1CFB"/>
    <w:rsid w:val="002A30B1"/>
    <w:rsid w:val="002A3221"/>
    <w:rsid w:val="002A3383"/>
    <w:rsid w:val="002A3564"/>
    <w:rsid w:val="002A3E42"/>
    <w:rsid w:val="002A403E"/>
    <w:rsid w:val="002A42AD"/>
    <w:rsid w:val="002A4377"/>
    <w:rsid w:val="002A4CAD"/>
    <w:rsid w:val="002A4FE8"/>
    <w:rsid w:val="002A5445"/>
    <w:rsid w:val="002A564A"/>
    <w:rsid w:val="002A5663"/>
    <w:rsid w:val="002A5FC0"/>
    <w:rsid w:val="002A62BC"/>
    <w:rsid w:val="002A69D7"/>
    <w:rsid w:val="002A7005"/>
    <w:rsid w:val="002A71F5"/>
    <w:rsid w:val="002A7370"/>
    <w:rsid w:val="002A7982"/>
    <w:rsid w:val="002A7AF5"/>
    <w:rsid w:val="002B065E"/>
    <w:rsid w:val="002B0B1A"/>
    <w:rsid w:val="002B0CBB"/>
    <w:rsid w:val="002B0E36"/>
    <w:rsid w:val="002B0EEA"/>
    <w:rsid w:val="002B1566"/>
    <w:rsid w:val="002B18DB"/>
    <w:rsid w:val="002B2178"/>
    <w:rsid w:val="002B4320"/>
    <w:rsid w:val="002B4C35"/>
    <w:rsid w:val="002B4F0E"/>
    <w:rsid w:val="002B5BA0"/>
    <w:rsid w:val="002B5E32"/>
    <w:rsid w:val="002B629E"/>
    <w:rsid w:val="002B6A85"/>
    <w:rsid w:val="002B6BE9"/>
    <w:rsid w:val="002B7A30"/>
    <w:rsid w:val="002B7DAF"/>
    <w:rsid w:val="002C0385"/>
    <w:rsid w:val="002C040F"/>
    <w:rsid w:val="002C049B"/>
    <w:rsid w:val="002C05F7"/>
    <w:rsid w:val="002C11B2"/>
    <w:rsid w:val="002C137F"/>
    <w:rsid w:val="002C1E5A"/>
    <w:rsid w:val="002C2197"/>
    <w:rsid w:val="002C2935"/>
    <w:rsid w:val="002C2C27"/>
    <w:rsid w:val="002C2D06"/>
    <w:rsid w:val="002C356C"/>
    <w:rsid w:val="002C3804"/>
    <w:rsid w:val="002C3CB6"/>
    <w:rsid w:val="002C4782"/>
    <w:rsid w:val="002C4AE4"/>
    <w:rsid w:val="002C4DDA"/>
    <w:rsid w:val="002C57DF"/>
    <w:rsid w:val="002C5D17"/>
    <w:rsid w:val="002C6043"/>
    <w:rsid w:val="002C6440"/>
    <w:rsid w:val="002C6930"/>
    <w:rsid w:val="002C694C"/>
    <w:rsid w:val="002C6AAC"/>
    <w:rsid w:val="002C6CBE"/>
    <w:rsid w:val="002C72AC"/>
    <w:rsid w:val="002C7449"/>
    <w:rsid w:val="002C7879"/>
    <w:rsid w:val="002C7A22"/>
    <w:rsid w:val="002C7E18"/>
    <w:rsid w:val="002C7E9C"/>
    <w:rsid w:val="002D007D"/>
    <w:rsid w:val="002D040F"/>
    <w:rsid w:val="002D0513"/>
    <w:rsid w:val="002D06A5"/>
    <w:rsid w:val="002D0819"/>
    <w:rsid w:val="002D0CAC"/>
    <w:rsid w:val="002D0D8E"/>
    <w:rsid w:val="002D1383"/>
    <w:rsid w:val="002D1B30"/>
    <w:rsid w:val="002D1C1B"/>
    <w:rsid w:val="002D1FAB"/>
    <w:rsid w:val="002D204A"/>
    <w:rsid w:val="002D24AF"/>
    <w:rsid w:val="002D2603"/>
    <w:rsid w:val="002D269A"/>
    <w:rsid w:val="002D26F2"/>
    <w:rsid w:val="002D3769"/>
    <w:rsid w:val="002D37AA"/>
    <w:rsid w:val="002D4090"/>
    <w:rsid w:val="002D478F"/>
    <w:rsid w:val="002D4BD1"/>
    <w:rsid w:val="002D4F53"/>
    <w:rsid w:val="002D55CA"/>
    <w:rsid w:val="002D58FC"/>
    <w:rsid w:val="002D590C"/>
    <w:rsid w:val="002D5B30"/>
    <w:rsid w:val="002D5D08"/>
    <w:rsid w:val="002D60D4"/>
    <w:rsid w:val="002D647C"/>
    <w:rsid w:val="002D685E"/>
    <w:rsid w:val="002D6DE4"/>
    <w:rsid w:val="002D714A"/>
    <w:rsid w:val="002D79D7"/>
    <w:rsid w:val="002E009F"/>
    <w:rsid w:val="002E088C"/>
    <w:rsid w:val="002E1138"/>
    <w:rsid w:val="002E117E"/>
    <w:rsid w:val="002E130B"/>
    <w:rsid w:val="002E13B8"/>
    <w:rsid w:val="002E13CA"/>
    <w:rsid w:val="002E1CD6"/>
    <w:rsid w:val="002E1F4D"/>
    <w:rsid w:val="002E2074"/>
    <w:rsid w:val="002E236F"/>
    <w:rsid w:val="002E2E67"/>
    <w:rsid w:val="002E35C4"/>
    <w:rsid w:val="002E3965"/>
    <w:rsid w:val="002E3A82"/>
    <w:rsid w:val="002E4008"/>
    <w:rsid w:val="002E4098"/>
    <w:rsid w:val="002E458B"/>
    <w:rsid w:val="002E48BB"/>
    <w:rsid w:val="002E4E91"/>
    <w:rsid w:val="002E57BF"/>
    <w:rsid w:val="002E57D0"/>
    <w:rsid w:val="002E588E"/>
    <w:rsid w:val="002E5A24"/>
    <w:rsid w:val="002E5A6E"/>
    <w:rsid w:val="002E5DCE"/>
    <w:rsid w:val="002E5E2B"/>
    <w:rsid w:val="002E6328"/>
    <w:rsid w:val="002E632C"/>
    <w:rsid w:val="002E650E"/>
    <w:rsid w:val="002E73D7"/>
    <w:rsid w:val="002E7E34"/>
    <w:rsid w:val="002F007F"/>
    <w:rsid w:val="002F07D1"/>
    <w:rsid w:val="002F193F"/>
    <w:rsid w:val="002F22C6"/>
    <w:rsid w:val="002F2773"/>
    <w:rsid w:val="002F279B"/>
    <w:rsid w:val="002F2BDC"/>
    <w:rsid w:val="002F330E"/>
    <w:rsid w:val="002F3797"/>
    <w:rsid w:val="002F40AC"/>
    <w:rsid w:val="002F458C"/>
    <w:rsid w:val="002F4C05"/>
    <w:rsid w:val="002F4F04"/>
    <w:rsid w:val="002F59E6"/>
    <w:rsid w:val="002F5D8F"/>
    <w:rsid w:val="002F5DFD"/>
    <w:rsid w:val="002F64AA"/>
    <w:rsid w:val="002F686D"/>
    <w:rsid w:val="002F7A4B"/>
    <w:rsid w:val="002F7F51"/>
    <w:rsid w:val="003009F4"/>
    <w:rsid w:val="00300C08"/>
    <w:rsid w:val="003023F8"/>
    <w:rsid w:val="00302660"/>
    <w:rsid w:val="003029E8"/>
    <w:rsid w:val="003032D2"/>
    <w:rsid w:val="00303352"/>
    <w:rsid w:val="003033FE"/>
    <w:rsid w:val="003037DD"/>
    <w:rsid w:val="003037EE"/>
    <w:rsid w:val="00303A90"/>
    <w:rsid w:val="00303DE7"/>
    <w:rsid w:val="00303F1F"/>
    <w:rsid w:val="0030421F"/>
    <w:rsid w:val="003046C1"/>
    <w:rsid w:val="00304922"/>
    <w:rsid w:val="00304BE6"/>
    <w:rsid w:val="00304CED"/>
    <w:rsid w:val="00305091"/>
    <w:rsid w:val="0030544C"/>
    <w:rsid w:val="003057B7"/>
    <w:rsid w:val="003059F4"/>
    <w:rsid w:val="00305E27"/>
    <w:rsid w:val="003064FE"/>
    <w:rsid w:val="00306C0E"/>
    <w:rsid w:val="00306F40"/>
    <w:rsid w:val="00307510"/>
    <w:rsid w:val="00310037"/>
    <w:rsid w:val="00310AC6"/>
    <w:rsid w:val="00311C4A"/>
    <w:rsid w:val="003120AA"/>
    <w:rsid w:val="003120E4"/>
    <w:rsid w:val="0031230F"/>
    <w:rsid w:val="00312542"/>
    <w:rsid w:val="00312D89"/>
    <w:rsid w:val="00312FBF"/>
    <w:rsid w:val="003131A8"/>
    <w:rsid w:val="00313A4F"/>
    <w:rsid w:val="0031423E"/>
    <w:rsid w:val="0031481B"/>
    <w:rsid w:val="0031508B"/>
    <w:rsid w:val="003150FF"/>
    <w:rsid w:val="003152BA"/>
    <w:rsid w:val="003160C8"/>
    <w:rsid w:val="00316368"/>
    <w:rsid w:val="0031661E"/>
    <w:rsid w:val="0031672A"/>
    <w:rsid w:val="00316B5A"/>
    <w:rsid w:val="003179F0"/>
    <w:rsid w:val="0032092B"/>
    <w:rsid w:val="00320944"/>
    <w:rsid w:val="0032151F"/>
    <w:rsid w:val="00321554"/>
    <w:rsid w:val="00321899"/>
    <w:rsid w:val="0032199D"/>
    <w:rsid w:val="00321B80"/>
    <w:rsid w:val="00321D3C"/>
    <w:rsid w:val="00322099"/>
    <w:rsid w:val="00322902"/>
    <w:rsid w:val="00322A71"/>
    <w:rsid w:val="00322B0E"/>
    <w:rsid w:val="003237D8"/>
    <w:rsid w:val="00323951"/>
    <w:rsid w:val="003241DF"/>
    <w:rsid w:val="003249A8"/>
    <w:rsid w:val="00324FBA"/>
    <w:rsid w:val="003254CE"/>
    <w:rsid w:val="00325582"/>
    <w:rsid w:val="003256F8"/>
    <w:rsid w:val="00325BB1"/>
    <w:rsid w:val="00326736"/>
    <w:rsid w:val="003269E7"/>
    <w:rsid w:val="00326E30"/>
    <w:rsid w:val="00327079"/>
    <w:rsid w:val="00327684"/>
    <w:rsid w:val="00327763"/>
    <w:rsid w:val="00327831"/>
    <w:rsid w:val="00327917"/>
    <w:rsid w:val="00327BBA"/>
    <w:rsid w:val="00327D85"/>
    <w:rsid w:val="00327F95"/>
    <w:rsid w:val="003300E1"/>
    <w:rsid w:val="00330178"/>
    <w:rsid w:val="00330288"/>
    <w:rsid w:val="00330B30"/>
    <w:rsid w:val="00330D20"/>
    <w:rsid w:val="00330FB7"/>
    <w:rsid w:val="003312DD"/>
    <w:rsid w:val="00331562"/>
    <w:rsid w:val="003319F1"/>
    <w:rsid w:val="00331A4A"/>
    <w:rsid w:val="00331B8C"/>
    <w:rsid w:val="00331C02"/>
    <w:rsid w:val="00331CB2"/>
    <w:rsid w:val="00332148"/>
    <w:rsid w:val="003323F1"/>
    <w:rsid w:val="0033259D"/>
    <w:rsid w:val="0033331C"/>
    <w:rsid w:val="00333B06"/>
    <w:rsid w:val="00334931"/>
    <w:rsid w:val="00334DC9"/>
    <w:rsid w:val="003350E0"/>
    <w:rsid w:val="00335780"/>
    <w:rsid w:val="003359ED"/>
    <w:rsid w:val="00335D5B"/>
    <w:rsid w:val="00335ED6"/>
    <w:rsid w:val="00335FA3"/>
    <w:rsid w:val="003366DF"/>
    <w:rsid w:val="00336B45"/>
    <w:rsid w:val="00336F63"/>
    <w:rsid w:val="00337617"/>
    <w:rsid w:val="0033765D"/>
    <w:rsid w:val="00337B84"/>
    <w:rsid w:val="00337C5B"/>
    <w:rsid w:val="00340007"/>
    <w:rsid w:val="00340714"/>
    <w:rsid w:val="00340A60"/>
    <w:rsid w:val="00340CB1"/>
    <w:rsid w:val="00340CB9"/>
    <w:rsid w:val="00341117"/>
    <w:rsid w:val="00341688"/>
    <w:rsid w:val="003418C3"/>
    <w:rsid w:val="00341F0A"/>
    <w:rsid w:val="003420A3"/>
    <w:rsid w:val="0034247A"/>
    <w:rsid w:val="003425C9"/>
    <w:rsid w:val="00342BDE"/>
    <w:rsid w:val="00342CBB"/>
    <w:rsid w:val="00342D3B"/>
    <w:rsid w:val="00343375"/>
    <w:rsid w:val="00343505"/>
    <w:rsid w:val="0034497D"/>
    <w:rsid w:val="00345B65"/>
    <w:rsid w:val="003460A3"/>
    <w:rsid w:val="003461C4"/>
    <w:rsid w:val="003472C0"/>
    <w:rsid w:val="003472E1"/>
    <w:rsid w:val="003473DA"/>
    <w:rsid w:val="00347768"/>
    <w:rsid w:val="003506FA"/>
    <w:rsid w:val="00350789"/>
    <w:rsid w:val="003508E8"/>
    <w:rsid w:val="003511BE"/>
    <w:rsid w:val="003517F9"/>
    <w:rsid w:val="00351DD7"/>
    <w:rsid w:val="0035205E"/>
    <w:rsid w:val="003522B0"/>
    <w:rsid w:val="003523B7"/>
    <w:rsid w:val="003524E6"/>
    <w:rsid w:val="00352565"/>
    <w:rsid w:val="00352F98"/>
    <w:rsid w:val="003534A9"/>
    <w:rsid w:val="003539DA"/>
    <w:rsid w:val="0035485F"/>
    <w:rsid w:val="003548FC"/>
    <w:rsid w:val="00354DBF"/>
    <w:rsid w:val="00354EF7"/>
    <w:rsid w:val="0035522F"/>
    <w:rsid w:val="003554C8"/>
    <w:rsid w:val="00355C53"/>
    <w:rsid w:val="003564F7"/>
    <w:rsid w:val="00356B47"/>
    <w:rsid w:val="00356C34"/>
    <w:rsid w:val="00356FE8"/>
    <w:rsid w:val="00357017"/>
    <w:rsid w:val="00357178"/>
    <w:rsid w:val="003572C8"/>
    <w:rsid w:val="00357A54"/>
    <w:rsid w:val="0036006F"/>
    <w:rsid w:val="00360600"/>
    <w:rsid w:val="00360C08"/>
    <w:rsid w:val="00360DA0"/>
    <w:rsid w:val="00360E99"/>
    <w:rsid w:val="003610AA"/>
    <w:rsid w:val="00361255"/>
    <w:rsid w:val="00361435"/>
    <w:rsid w:val="00361481"/>
    <w:rsid w:val="00361BC9"/>
    <w:rsid w:val="00362899"/>
    <w:rsid w:val="00362959"/>
    <w:rsid w:val="00362AAC"/>
    <w:rsid w:val="0036321A"/>
    <w:rsid w:val="00364168"/>
    <w:rsid w:val="0036459E"/>
    <w:rsid w:val="00364D7F"/>
    <w:rsid w:val="00364FB8"/>
    <w:rsid w:val="0036521E"/>
    <w:rsid w:val="003652DD"/>
    <w:rsid w:val="0036565F"/>
    <w:rsid w:val="00365A8A"/>
    <w:rsid w:val="00366229"/>
    <w:rsid w:val="0036658E"/>
    <w:rsid w:val="003666E5"/>
    <w:rsid w:val="00366969"/>
    <w:rsid w:val="00366A14"/>
    <w:rsid w:val="00367E73"/>
    <w:rsid w:val="0037068F"/>
    <w:rsid w:val="003719CC"/>
    <w:rsid w:val="00371BDB"/>
    <w:rsid w:val="00371EC4"/>
    <w:rsid w:val="0037224B"/>
    <w:rsid w:val="00372858"/>
    <w:rsid w:val="00373069"/>
    <w:rsid w:val="0037309A"/>
    <w:rsid w:val="003736A3"/>
    <w:rsid w:val="00373BC2"/>
    <w:rsid w:val="00374942"/>
    <w:rsid w:val="00374FAF"/>
    <w:rsid w:val="0037505A"/>
    <w:rsid w:val="003758B4"/>
    <w:rsid w:val="00376865"/>
    <w:rsid w:val="003769A6"/>
    <w:rsid w:val="00377D8D"/>
    <w:rsid w:val="00377E30"/>
    <w:rsid w:val="003801A9"/>
    <w:rsid w:val="00380900"/>
    <w:rsid w:val="00381DEA"/>
    <w:rsid w:val="003833F5"/>
    <w:rsid w:val="0038358F"/>
    <w:rsid w:val="00383657"/>
    <w:rsid w:val="003838F9"/>
    <w:rsid w:val="00383E06"/>
    <w:rsid w:val="003848E4"/>
    <w:rsid w:val="00384BCC"/>
    <w:rsid w:val="00384FFE"/>
    <w:rsid w:val="003852D8"/>
    <w:rsid w:val="003853A2"/>
    <w:rsid w:val="00385578"/>
    <w:rsid w:val="00385A60"/>
    <w:rsid w:val="00385E68"/>
    <w:rsid w:val="003860DE"/>
    <w:rsid w:val="00386E48"/>
    <w:rsid w:val="00386E7D"/>
    <w:rsid w:val="003876B2"/>
    <w:rsid w:val="003877C5"/>
    <w:rsid w:val="003877D5"/>
    <w:rsid w:val="00387F60"/>
    <w:rsid w:val="00387FC2"/>
    <w:rsid w:val="00390326"/>
    <w:rsid w:val="0039081F"/>
    <w:rsid w:val="003919F5"/>
    <w:rsid w:val="00391C33"/>
    <w:rsid w:val="00392114"/>
    <w:rsid w:val="00392A5C"/>
    <w:rsid w:val="003930E4"/>
    <w:rsid w:val="00393564"/>
    <w:rsid w:val="00393AF0"/>
    <w:rsid w:val="00394FBC"/>
    <w:rsid w:val="003951E0"/>
    <w:rsid w:val="00395790"/>
    <w:rsid w:val="003962C8"/>
    <w:rsid w:val="003964F1"/>
    <w:rsid w:val="00396FDD"/>
    <w:rsid w:val="003972B3"/>
    <w:rsid w:val="003973E7"/>
    <w:rsid w:val="00397FE3"/>
    <w:rsid w:val="003A0376"/>
    <w:rsid w:val="003A05D7"/>
    <w:rsid w:val="003A070C"/>
    <w:rsid w:val="003A1E56"/>
    <w:rsid w:val="003A2177"/>
    <w:rsid w:val="003A232F"/>
    <w:rsid w:val="003A26AD"/>
    <w:rsid w:val="003A2D8F"/>
    <w:rsid w:val="003A3105"/>
    <w:rsid w:val="003A310D"/>
    <w:rsid w:val="003A3213"/>
    <w:rsid w:val="003A3248"/>
    <w:rsid w:val="003A350D"/>
    <w:rsid w:val="003A3584"/>
    <w:rsid w:val="003A3650"/>
    <w:rsid w:val="003A3A0A"/>
    <w:rsid w:val="003A3EF0"/>
    <w:rsid w:val="003A49C1"/>
    <w:rsid w:val="003A49FF"/>
    <w:rsid w:val="003A50E5"/>
    <w:rsid w:val="003A5240"/>
    <w:rsid w:val="003A5383"/>
    <w:rsid w:val="003A5531"/>
    <w:rsid w:val="003A5E85"/>
    <w:rsid w:val="003A6095"/>
    <w:rsid w:val="003A64F3"/>
    <w:rsid w:val="003A6664"/>
    <w:rsid w:val="003A681C"/>
    <w:rsid w:val="003A6AA2"/>
    <w:rsid w:val="003A6F24"/>
    <w:rsid w:val="003A79CD"/>
    <w:rsid w:val="003A7B58"/>
    <w:rsid w:val="003B1E3F"/>
    <w:rsid w:val="003B1E52"/>
    <w:rsid w:val="003B24C7"/>
    <w:rsid w:val="003B24CB"/>
    <w:rsid w:val="003B2790"/>
    <w:rsid w:val="003B285F"/>
    <w:rsid w:val="003B367E"/>
    <w:rsid w:val="003B3926"/>
    <w:rsid w:val="003B3A54"/>
    <w:rsid w:val="003B3BB3"/>
    <w:rsid w:val="003B3F0D"/>
    <w:rsid w:val="003B49C1"/>
    <w:rsid w:val="003B528A"/>
    <w:rsid w:val="003B592C"/>
    <w:rsid w:val="003B5BCC"/>
    <w:rsid w:val="003B6667"/>
    <w:rsid w:val="003B6A16"/>
    <w:rsid w:val="003B759C"/>
    <w:rsid w:val="003B7FA2"/>
    <w:rsid w:val="003C0983"/>
    <w:rsid w:val="003C0F9A"/>
    <w:rsid w:val="003C18A6"/>
    <w:rsid w:val="003C1AEE"/>
    <w:rsid w:val="003C1C9D"/>
    <w:rsid w:val="003C1CFB"/>
    <w:rsid w:val="003C22EB"/>
    <w:rsid w:val="003C22EC"/>
    <w:rsid w:val="003C24F2"/>
    <w:rsid w:val="003C28D6"/>
    <w:rsid w:val="003C2AE7"/>
    <w:rsid w:val="003C2B15"/>
    <w:rsid w:val="003C2DA0"/>
    <w:rsid w:val="003C2F70"/>
    <w:rsid w:val="003C323C"/>
    <w:rsid w:val="003C328B"/>
    <w:rsid w:val="003C3432"/>
    <w:rsid w:val="003C3E09"/>
    <w:rsid w:val="003C3E7E"/>
    <w:rsid w:val="003C411D"/>
    <w:rsid w:val="003C45EE"/>
    <w:rsid w:val="003C4B3B"/>
    <w:rsid w:val="003C4D4C"/>
    <w:rsid w:val="003C4E7D"/>
    <w:rsid w:val="003C5851"/>
    <w:rsid w:val="003C5B58"/>
    <w:rsid w:val="003C5C86"/>
    <w:rsid w:val="003C5D39"/>
    <w:rsid w:val="003C672D"/>
    <w:rsid w:val="003C68A6"/>
    <w:rsid w:val="003C6A52"/>
    <w:rsid w:val="003C6CB0"/>
    <w:rsid w:val="003C72BC"/>
    <w:rsid w:val="003C7847"/>
    <w:rsid w:val="003C7976"/>
    <w:rsid w:val="003C7F34"/>
    <w:rsid w:val="003D06C1"/>
    <w:rsid w:val="003D1108"/>
    <w:rsid w:val="003D13A6"/>
    <w:rsid w:val="003D1943"/>
    <w:rsid w:val="003D2340"/>
    <w:rsid w:val="003D30E3"/>
    <w:rsid w:val="003D3453"/>
    <w:rsid w:val="003D4822"/>
    <w:rsid w:val="003D531C"/>
    <w:rsid w:val="003D5622"/>
    <w:rsid w:val="003D5F81"/>
    <w:rsid w:val="003D61AB"/>
    <w:rsid w:val="003D6302"/>
    <w:rsid w:val="003D6489"/>
    <w:rsid w:val="003D66D0"/>
    <w:rsid w:val="003D6C35"/>
    <w:rsid w:val="003D6C72"/>
    <w:rsid w:val="003D7040"/>
    <w:rsid w:val="003D7394"/>
    <w:rsid w:val="003D7B5C"/>
    <w:rsid w:val="003D7EF8"/>
    <w:rsid w:val="003E0248"/>
    <w:rsid w:val="003E05EF"/>
    <w:rsid w:val="003E08F4"/>
    <w:rsid w:val="003E09F3"/>
    <w:rsid w:val="003E0E92"/>
    <w:rsid w:val="003E1B95"/>
    <w:rsid w:val="003E20DD"/>
    <w:rsid w:val="003E2198"/>
    <w:rsid w:val="003E24D7"/>
    <w:rsid w:val="003E260D"/>
    <w:rsid w:val="003E32C6"/>
    <w:rsid w:val="003E3921"/>
    <w:rsid w:val="003E43E2"/>
    <w:rsid w:val="003E524B"/>
    <w:rsid w:val="003E596D"/>
    <w:rsid w:val="003E5AB0"/>
    <w:rsid w:val="003E5B60"/>
    <w:rsid w:val="003E5D1F"/>
    <w:rsid w:val="003E5E18"/>
    <w:rsid w:val="003E61F9"/>
    <w:rsid w:val="003E621F"/>
    <w:rsid w:val="003E6667"/>
    <w:rsid w:val="003E6B55"/>
    <w:rsid w:val="003E6EC8"/>
    <w:rsid w:val="003E6ECB"/>
    <w:rsid w:val="003E6FA6"/>
    <w:rsid w:val="003E7F8E"/>
    <w:rsid w:val="003F0247"/>
    <w:rsid w:val="003F0851"/>
    <w:rsid w:val="003F09D4"/>
    <w:rsid w:val="003F0C75"/>
    <w:rsid w:val="003F19AC"/>
    <w:rsid w:val="003F1D36"/>
    <w:rsid w:val="003F20B9"/>
    <w:rsid w:val="003F215E"/>
    <w:rsid w:val="003F23AD"/>
    <w:rsid w:val="003F26B7"/>
    <w:rsid w:val="003F291A"/>
    <w:rsid w:val="003F2D2A"/>
    <w:rsid w:val="003F2E2A"/>
    <w:rsid w:val="003F3204"/>
    <w:rsid w:val="003F4313"/>
    <w:rsid w:val="003F4321"/>
    <w:rsid w:val="003F46C0"/>
    <w:rsid w:val="003F6A8C"/>
    <w:rsid w:val="003F6B93"/>
    <w:rsid w:val="003F6C5E"/>
    <w:rsid w:val="003F6D84"/>
    <w:rsid w:val="003F7188"/>
    <w:rsid w:val="003F7384"/>
    <w:rsid w:val="003F791B"/>
    <w:rsid w:val="003F7FD3"/>
    <w:rsid w:val="004004E5"/>
    <w:rsid w:val="00400919"/>
    <w:rsid w:val="00400B46"/>
    <w:rsid w:val="0040132D"/>
    <w:rsid w:val="00401DE2"/>
    <w:rsid w:val="004020F3"/>
    <w:rsid w:val="00402FBD"/>
    <w:rsid w:val="00403423"/>
    <w:rsid w:val="0040399B"/>
    <w:rsid w:val="00403DFB"/>
    <w:rsid w:val="00404343"/>
    <w:rsid w:val="00405243"/>
    <w:rsid w:val="00405685"/>
    <w:rsid w:val="0040570A"/>
    <w:rsid w:val="0040593D"/>
    <w:rsid w:val="00405D9A"/>
    <w:rsid w:val="004061D4"/>
    <w:rsid w:val="00406280"/>
    <w:rsid w:val="004066B0"/>
    <w:rsid w:val="0040682B"/>
    <w:rsid w:val="004073C0"/>
    <w:rsid w:val="00407DD3"/>
    <w:rsid w:val="00407FC7"/>
    <w:rsid w:val="0041042F"/>
    <w:rsid w:val="0041082A"/>
    <w:rsid w:val="00410B0D"/>
    <w:rsid w:val="00410C13"/>
    <w:rsid w:val="00410C97"/>
    <w:rsid w:val="00411C74"/>
    <w:rsid w:val="00411FBA"/>
    <w:rsid w:val="00412486"/>
    <w:rsid w:val="00413287"/>
    <w:rsid w:val="00413662"/>
    <w:rsid w:val="0041376B"/>
    <w:rsid w:val="004137A6"/>
    <w:rsid w:val="00413C16"/>
    <w:rsid w:val="00414032"/>
    <w:rsid w:val="00414747"/>
    <w:rsid w:val="00414EB6"/>
    <w:rsid w:val="00415AE9"/>
    <w:rsid w:val="00416209"/>
    <w:rsid w:val="0041649D"/>
    <w:rsid w:val="00416744"/>
    <w:rsid w:val="00416DBD"/>
    <w:rsid w:val="00416F1E"/>
    <w:rsid w:val="00417310"/>
    <w:rsid w:val="004173ED"/>
    <w:rsid w:val="00417CD8"/>
    <w:rsid w:val="00420998"/>
    <w:rsid w:val="00420DF9"/>
    <w:rsid w:val="00421091"/>
    <w:rsid w:val="004216A2"/>
    <w:rsid w:val="004222BA"/>
    <w:rsid w:val="00422E42"/>
    <w:rsid w:val="00423343"/>
    <w:rsid w:val="00423851"/>
    <w:rsid w:val="00423D28"/>
    <w:rsid w:val="00424362"/>
    <w:rsid w:val="00424A15"/>
    <w:rsid w:val="00424B98"/>
    <w:rsid w:val="00425B12"/>
    <w:rsid w:val="00425E51"/>
    <w:rsid w:val="00425E58"/>
    <w:rsid w:val="004263AC"/>
    <w:rsid w:val="0042695D"/>
    <w:rsid w:val="00426A2B"/>
    <w:rsid w:val="00426DD5"/>
    <w:rsid w:val="00427191"/>
    <w:rsid w:val="00427227"/>
    <w:rsid w:val="00427392"/>
    <w:rsid w:val="004275DD"/>
    <w:rsid w:val="004276C1"/>
    <w:rsid w:val="00430654"/>
    <w:rsid w:val="004310E2"/>
    <w:rsid w:val="004312D6"/>
    <w:rsid w:val="00431306"/>
    <w:rsid w:val="00431615"/>
    <w:rsid w:val="00431876"/>
    <w:rsid w:val="00431D49"/>
    <w:rsid w:val="004320F0"/>
    <w:rsid w:val="0043248A"/>
    <w:rsid w:val="004325E3"/>
    <w:rsid w:val="00432A15"/>
    <w:rsid w:val="00432E0E"/>
    <w:rsid w:val="00433431"/>
    <w:rsid w:val="004336C2"/>
    <w:rsid w:val="00433868"/>
    <w:rsid w:val="0043397A"/>
    <w:rsid w:val="0043463C"/>
    <w:rsid w:val="004347D8"/>
    <w:rsid w:val="004348E2"/>
    <w:rsid w:val="0043502A"/>
    <w:rsid w:val="004352B2"/>
    <w:rsid w:val="004357FC"/>
    <w:rsid w:val="00435866"/>
    <w:rsid w:val="00435A4E"/>
    <w:rsid w:val="00435DE3"/>
    <w:rsid w:val="00436CE3"/>
    <w:rsid w:val="00436F94"/>
    <w:rsid w:val="00437231"/>
    <w:rsid w:val="004372CC"/>
    <w:rsid w:val="004373E9"/>
    <w:rsid w:val="00437719"/>
    <w:rsid w:val="00437872"/>
    <w:rsid w:val="00437E4A"/>
    <w:rsid w:val="0044009A"/>
    <w:rsid w:val="0044038B"/>
    <w:rsid w:val="004416B2"/>
    <w:rsid w:val="00441B3B"/>
    <w:rsid w:val="004426C9"/>
    <w:rsid w:val="004429E6"/>
    <w:rsid w:val="00442A70"/>
    <w:rsid w:val="0044356C"/>
    <w:rsid w:val="004436C0"/>
    <w:rsid w:val="00443993"/>
    <w:rsid w:val="0044407C"/>
    <w:rsid w:val="004444B6"/>
    <w:rsid w:val="00444707"/>
    <w:rsid w:val="00444EE4"/>
    <w:rsid w:val="004450FC"/>
    <w:rsid w:val="00445A41"/>
    <w:rsid w:val="00445C02"/>
    <w:rsid w:val="00445DA9"/>
    <w:rsid w:val="00445E97"/>
    <w:rsid w:val="0044600A"/>
    <w:rsid w:val="00446136"/>
    <w:rsid w:val="0044621A"/>
    <w:rsid w:val="00446738"/>
    <w:rsid w:val="004468DC"/>
    <w:rsid w:val="00446BC0"/>
    <w:rsid w:val="00446C11"/>
    <w:rsid w:val="004473DB"/>
    <w:rsid w:val="004477C9"/>
    <w:rsid w:val="004506CF"/>
    <w:rsid w:val="00450B4C"/>
    <w:rsid w:val="00450DF9"/>
    <w:rsid w:val="00451001"/>
    <w:rsid w:val="004510B4"/>
    <w:rsid w:val="00451547"/>
    <w:rsid w:val="004516FE"/>
    <w:rsid w:val="00452123"/>
    <w:rsid w:val="00452628"/>
    <w:rsid w:val="00452F5C"/>
    <w:rsid w:val="00454057"/>
    <w:rsid w:val="0045465B"/>
    <w:rsid w:val="0045496F"/>
    <w:rsid w:val="00454C7F"/>
    <w:rsid w:val="004551ED"/>
    <w:rsid w:val="00455203"/>
    <w:rsid w:val="00455E6B"/>
    <w:rsid w:val="004562E7"/>
    <w:rsid w:val="00456F8B"/>
    <w:rsid w:val="00456FB1"/>
    <w:rsid w:val="00457AE5"/>
    <w:rsid w:val="00457C27"/>
    <w:rsid w:val="00457DD6"/>
    <w:rsid w:val="00460571"/>
    <w:rsid w:val="00460834"/>
    <w:rsid w:val="004608E9"/>
    <w:rsid w:val="0046107C"/>
    <w:rsid w:val="00461254"/>
    <w:rsid w:val="00462657"/>
    <w:rsid w:val="00462939"/>
    <w:rsid w:val="00462C47"/>
    <w:rsid w:val="00462C5F"/>
    <w:rsid w:val="0046322C"/>
    <w:rsid w:val="00463246"/>
    <w:rsid w:val="0046368A"/>
    <w:rsid w:val="00463C60"/>
    <w:rsid w:val="004641B0"/>
    <w:rsid w:val="004644C6"/>
    <w:rsid w:val="00464992"/>
    <w:rsid w:val="00464A71"/>
    <w:rsid w:val="004650EB"/>
    <w:rsid w:val="0046567F"/>
    <w:rsid w:val="00466550"/>
    <w:rsid w:val="004666CE"/>
    <w:rsid w:val="00466971"/>
    <w:rsid w:val="00466B6F"/>
    <w:rsid w:val="00466CD2"/>
    <w:rsid w:val="004672C3"/>
    <w:rsid w:val="004673A7"/>
    <w:rsid w:val="00467ED1"/>
    <w:rsid w:val="004703D0"/>
    <w:rsid w:val="004708BE"/>
    <w:rsid w:val="00470B43"/>
    <w:rsid w:val="00470D7A"/>
    <w:rsid w:val="00470DD1"/>
    <w:rsid w:val="00471741"/>
    <w:rsid w:val="00471DCC"/>
    <w:rsid w:val="00471DCF"/>
    <w:rsid w:val="00471E1A"/>
    <w:rsid w:val="00471FEB"/>
    <w:rsid w:val="0047209E"/>
    <w:rsid w:val="00472F48"/>
    <w:rsid w:val="004739F6"/>
    <w:rsid w:val="00473A33"/>
    <w:rsid w:val="00473A54"/>
    <w:rsid w:val="00473C9D"/>
    <w:rsid w:val="00473E7E"/>
    <w:rsid w:val="0047407B"/>
    <w:rsid w:val="0047471C"/>
    <w:rsid w:val="00474B4B"/>
    <w:rsid w:val="00474CE8"/>
    <w:rsid w:val="0047504C"/>
    <w:rsid w:val="004752C6"/>
    <w:rsid w:val="004752E9"/>
    <w:rsid w:val="00475A94"/>
    <w:rsid w:val="0047639C"/>
    <w:rsid w:val="00476770"/>
    <w:rsid w:val="00476853"/>
    <w:rsid w:val="00476BCA"/>
    <w:rsid w:val="004772A9"/>
    <w:rsid w:val="004774E8"/>
    <w:rsid w:val="00477AA4"/>
    <w:rsid w:val="00480492"/>
    <w:rsid w:val="00481023"/>
    <w:rsid w:val="00481394"/>
    <w:rsid w:val="004816BD"/>
    <w:rsid w:val="004823C5"/>
    <w:rsid w:val="004826A4"/>
    <w:rsid w:val="00482C2B"/>
    <w:rsid w:val="00482ED9"/>
    <w:rsid w:val="00483E94"/>
    <w:rsid w:val="00484DD5"/>
    <w:rsid w:val="00485178"/>
    <w:rsid w:val="00485220"/>
    <w:rsid w:val="0048554B"/>
    <w:rsid w:val="00485C3C"/>
    <w:rsid w:val="00485E69"/>
    <w:rsid w:val="0048785A"/>
    <w:rsid w:val="0048788B"/>
    <w:rsid w:val="00487932"/>
    <w:rsid w:val="00487C81"/>
    <w:rsid w:val="00487E7E"/>
    <w:rsid w:val="004901A6"/>
    <w:rsid w:val="00490234"/>
    <w:rsid w:val="00490617"/>
    <w:rsid w:val="00490DB0"/>
    <w:rsid w:val="004918D8"/>
    <w:rsid w:val="00492360"/>
    <w:rsid w:val="004929CD"/>
    <w:rsid w:val="00493545"/>
    <w:rsid w:val="004935AF"/>
    <w:rsid w:val="00493769"/>
    <w:rsid w:val="00493942"/>
    <w:rsid w:val="00494048"/>
    <w:rsid w:val="00494365"/>
    <w:rsid w:val="004948A7"/>
    <w:rsid w:val="00494C81"/>
    <w:rsid w:val="0049531C"/>
    <w:rsid w:val="0049538E"/>
    <w:rsid w:val="00495D25"/>
    <w:rsid w:val="00495D37"/>
    <w:rsid w:val="0049627B"/>
    <w:rsid w:val="0049677B"/>
    <w:rsid w:val="004968D5"/>
    <w:rsid w:val="004976B8"/>
    <w:rsid w:val="004976FB"/>
    <w:rsid w:val="00497828"/>
    <w:rsid w:val="00497B21"/>
    <w:rsid w:val="00497FB0"/>
    <w:rsid w:val="004A053A"/>
    <w:rsid w:val="004A16F5"/>
    <w:rsid w:val="004A18EA"/>
    <w:rsid w:val="004A1CAA"/>
    <w:rsid w:val="004A253A"/>
    <w:rsid w:val="004A275D"/>
    <w:rsid w:val="004A2ABC"/>
    <w:rsid w:val="004A3DEB"/>
    <w:rsid w:val="004A3FE3"/>
    <w:rsid w:val="004A403A"/>
    <w:rsid w:val="004A40C0"/>
    <w:rsid w:val="004A426E"/>
    <w:rsid w:val="004A49E5"/>
    <w:rsid w:val="004A4B7C"/>
    <w:rsid w:val="004A52ED"/>
    <w:rsid w:val="004A5A1B"/>
    <w:rsid w:val="004A64D1"/>
    <w:rsid w:val="004A655F"/>
    <w:rsid w:val="004A6812"/>
    <w:rsid w:val="004A6A96"/>
    <w:rsid w:val="004A6DDD"/>
    <w:rsid w:val="004A7374"/>
    <w:rsid w:val="004A7B35"/>
    <w:rsid w:val="004A7FAE"/>
    <w:rsid w:val="004B01A7"/>
    <w:rsid w:val="004B0484"/>
    <w:rsid w:val="004B0E86"/>
    <w:rsid w:val="004B1009"/>
    <w:rsid w:val="004B13F7"/>
    <w:rsid w:val="004B143F"/>
    <w:rsid w:val="004B2295"/>
    <w:rsid w:val="004B3096"/>
    <w:rsid w:val="004B3233"/>
    <w:rsid w:val="004B3901"/>
    <w:rsid w:val="004B454E"/>
    <w:rsid w:val="004B45D2"/>
    <w:rsid w:val="004B50B5"/>
    <w:rsid w:val="004B552B"/>
    <w:rsid w:val="004B5F79"/>
    <w:rsid w:val="004B60BC"/>
    <w:rsid w:val="004B6408"/>
    <w:rsid w:val="004B657C"/>
    <w:rsid w:val="004B6693"/>
    <w:rsid w:val="004B7389"/>
    <w:rsid w:val="004B757C"/>
    <w:rsid w:val="004B7859"/>
    <w:rsid w:val="004B7B08"/>
    <w:rsid w:val="004C06B0"/>
    <w:rsid w:val="004C07E4"/>
    <w:rsid w:val="004C0FEE"/>
    <w:rsid w:val="004C190A"/>
    <w:rsid w:val="004C2009"/>
    <w:rsid w:val="004C217C"/>
    <w:rsid w:val="004C2214"/>
    <w:rsid w:val="004C2931"/>
    <w:rsid w:val="004C2BF9"/>
    <w:rsid w:val="004C31B3"/>
    <w:rsid w:val="004C32F9"/>
    <w:rsid w:val="004C36D9"/>
    <w:rsid w:val="004C432C"/>
    <w:rsid w:val="004C4714"/>
    <w:rsid w:val="004C4EA7"/>
    <w:rsid w:val="004C51B6"/>
    <w:rsid w:val="004C5228"/>
    <w:rsid w:val="004C52B6"/>
    <w:rsid w:val="004C5321"/>
    <w:rsid w:val="004C5CF2"/>
    <w:rsid w:val="004C5F83"/>
    <w:rsid w:val="004C5FA8"/>
    <w:rsid w:val="004C60DD"/>
    <w:rsid w:val="004C62F3"/>
    <w:rsid w:val="004C6416"/>
    <w:rsid w:val="004C698F"/>
    <w:rsid w:val="004C6B13"/>
    <w:rsid w:val="004C6B96"/>
    <w:rsid w:val="004C71C0"/>
    <w:rsid w:val="004C71E2"/>
    <w:rsid w:val="004C7512"/>
    <w:rsid w:val="004D0A2C"/>
    <w:rsid w:val="004D0FAD"/>
    <w:rsid w:val="004D1962"/>
    <w:rsid w:val="004D1F79"/>
    <w:rsid w:val="004D24D7"/>
    <w:rsid w:val="004D2542"/>
    <w:rsid w:val="004D2F35"/>
    <w:rsid w:val="004D32E6"/>
    <w:rsid w:val="004D39B9"/>
    <w:rsid w:val="004D4517"/>
    <w:rsid w:val="004D4704"/>
    <w:rsid w:val="004D4F8A"/>
    <w:rsid w:val="004D50D9"/>
    <w:rsid w:val="004D5528"/>
    <w:rsid w:val="004D5666"/>
    <w:rsid w:val="004D6062"/>
    <w:rsid w:val="004D609D"/>
    <w:rsid w:val="004D67E8"/>
    <w:rsid w:val="004D6BC2"/>
    <w:rsid w:val="004D6D79"/>
    <w:rsid w:val="004D75BC"/>
    <w:rsid w:val="004D771C"/>
    <w:rsid w:val="004D7B13"/>
    <w:rsid w:val="004D7F21"/>
    <w:rsid w:val="004E02A7"/>
    <w:rsid w:val="004E051C"/>
    <w:rsid w:val="004E0639"/>
    <w:rsid w:val="004E06CC"/>
    <w:rsid w:val="004E0AA7"/>
    <w:rsid w:val="004E12C4"/>
    <w:rsid w:val="004E1D87"/>
    <w:rsid w:val="004E1FBB"/>
    <w:rsid w:val="004E231C"/>
    <w:rsid w:val="004E2DE4"/>
    <w:rsid w:val="004E2E78"/>
    <w:rsid w:val="004E34D4"/>
    <w:rsid w:val="004E3522"/>
    <w:rsid w:val="004E3589"/>
    <w:rsid w:val="004E3766"/>
    <w:rsid w:val="004E4807"/>
    <w:rsid w:val="004E4840"/>
    <w:rsid w:val="004E4D39"/>
    <w:rsid w:val="004E513C"/>
    <w:rsid w:val="004E5191"/>
    <w:rsid w:val="004E54E3"/>
    <w:rsid w:val="004E5826"/>
    <w:rsid w:val="004E5A1A"/>
    <w:rsid w:val="004E644D"/>
    <w:rsid w:val="004E67B1"/>
    <w:rsid w:val="004E70C1"/>
    <w:rsid w:val="004E738C"/>
    <w:rsid w:val="004E77D3"/>
    <w:rsid w:val="004E7816"/>
    <w:rsid w:val="004E78B2"/>
    <w:rsid w:val="004E7976"/>
    <w:rsid w:val="004F0281"/>
    <w:rsid w:val="004F0365"/>
    <w:rsid w:val="004F03FB"/>
    <w:rsid w:val="004F06FB"/>
    <w:rsid w:val="004F0EE6"/>
    <w:rsid w:val="004F12A8"/>
    <w:rsid w:val="004F15B6"/>
    <w:rsid w:val="004F1A93"/>
    <w:rsid w:val="004F1D18"/>
    <w:rsid w:val="004F227F"/>
    <w:rsid w:val="004F22AC"/>
    <w:rsid w:val="004F243D"/>
    <w:rsid w:val="004F253B"/>
    <w:rsid w:val="004F2F9F"/>
    <w:rsid w:val="004F3265"/>
    <w:rsid w:val="004F3D18"/>
    <w:rsid w:val="004F42F8"/>
    <w:rsid w:val="004F48BA"/>
    <w:rsid w:val="004F4900"/>
    <w:rsid w:val="004F583F"/>
    <w:rsid w:val="004F5938"/>
    <w:rsid w:val="004F5B50"/>
    <w:rsid w:val="004F5B94"/>
    <w:rsid w:val="004F5E5A"/>
    <w:rsid w:val="004F6A74"/>
    <w:rsid w:val="004F75AB"/>
    <w:rsid w:val="004F75B9"/>
    <w:rsid w:val="004F773C"/>
    <w:rsid w:val="004F78F2"/>
    <w:rsid w:val="005003E7"/>
    <w:rsid w:val="00500F58"/>
    <w:rsid w:val="0050119A"/>
    <w:rsid w:val="00501440"/>
    <w:rsid w:val="00501A37"/>
    <w:rsid w:val="00501AD9"/>
    <w:rsid w:val="00501B12"/>
    <w:rsid w:val="00501D67"/>
    <w:rsid w:val="00501DE2"/>
    <w:rsid w:val="00502062"/>
    <w:rsid w:val="0050245B"/>
    <w:rsid w:val="005026B7"/>
    <w:rsid w:val="005026FB"/>
    <w:rsid w:val="005027FF"/>
    <w:rsid w:val="00502E21"/>
    <w:rsid w:val="00502F9B"/>
    <w:rsid w:val="005030C5"/>
    <w:rsid w:val="005031A2"/>
    <w:rsid w:val="005031D1"/>
    <w:rsid w:val="00503351"/>
    <w:rsid w:val="0050342C"/>
    <w:rsid w:val="005037CB"/>
    <w:rsid w:val="00503F49"/>
    <w:rsid w:val="005040D1"/>
    <w:rsid w:val="00504319"/>
    <w:rsid w:val="005043ED"/>
    <w:rsid w:val="00504753"/>
    <w:rsid w:val="00504CDB"/>
    <w:rsid w:val="00504F75"/>
    <w:rsid w:val="00505025"/>
    <w:rsid w:val="00505A0B"/>
    <w:rsid w:val="00506117"/>
    <w:rsid w:val="00506443"/>
    <w:rsid w:val="005067D8"/>
    <w:rsid w:val="00506E44"/>
    <w:rsid w:val="005070E6"/>
    <w:rsid w:val="005077B3"/>
    <w:rsid w:val="00507B09"/>
    <w:rsid w:val="00510914"/>
    <w:rsid w:val="00510A93"/>
    <w:rsid w:val="00510B57"/>
    <w:rsid w:val="00510D1E"/>
    <w:rsid w:val="005110BF"/>
    <w:rsid w:val="00511154"/>
    <w:rsid w:val="00511231"/>
    <w:rsid w:val="0051161E"/>
    <w:rsid w:val="00511FB2"/>
    <w:rsid w:val="0051213F"/>
    <w:rsid w:val="0051223C"/>
    <w:rsid w:val="005122CD"/>
    <w:rsid w:val="005123CE"/>
    <w:rsid w:val="00512596"/>
    <w:rsid w:val="00512C13"/>
    <w:rsid w:val="00512C86"/>
    <w:rsid w:val="00512F24"/>
    <w:rsid w:val="00513C80"/>
    <w:rsid w:val="00513F02"/>
    <w:rsid w:val="0051433B"/>
    <w:rsid w:val="0051473A"/>
    <w:rsid w:val="0051489B"/>
    <w:rsid w:val="00514DFA"/>
    <w:rsid w:val="00514FF4"/>
    <w:rsid w:val="0051563A"/>
    <w:rsid w:val="005161FA"/>
    <w:rsid w:val="00516426"/>
    <w:rsid w:val="0051659B"/>
    <w:rsid w:val="00516984"/>
    <w:rsid w:val="00516BDC"/>
    <w:rsid w:val="00517014"/>
    <w:rsid w:val="00517123"/>
    <w:rsid w:val="00517124"/>
    <w:rsid w:val="00517127"/>
    <w:rsid w:val="00517B1B"/>
    <w:rsid w:val="00520142"/>
    <w:rsid w:val="005201BC"/>
    <w:rsid w:val="0052045A"/>
    <w:rsid w:val="0052054A"/>
    <w:rsid w:val="00520C95"/>
    <w:rsid w:val="00521489"/>
    <w:rsid w:val="00521D39"/>
    <w:rsid w:val="005220B5"/>
    <w:rsid w:val="005221EF"/>
    <w:rsid w:val="0052230C"/>
    <w:rsid w:val="005228F0"/>
    <w:rsid w:val="00522C48"/>
    <w:rsid w:val="00523A39"/>
    <w:rsid w:val="00523B99"/>
    <w:rsid w:val="00523C4E"/>
    <w:rsid w:val="00523D52"/>
    <w:rsid w:val="00523F52"/>
    <w:rsid w:val="00524970"/>
    <w:rsid w:val="00525229"/>
    <w:rsid w:val="00525400"/>
    <w:rsid w:val="005255E7"/>
    <w:rsid w:val="00525A5D"/>
    <w:rsid w:val="00525CC4"/>
    <w:rsid w:val="005260DD"/>
    <w:rsid w:val="00526FBF"/>
    <w:rsid w:val="00526FD7"/>
    <w:rsid w:val="005271B4"/>
    <w:rsid w:val="0052761E"/>
    <w:rsid w:val="005300FC"/>
    <w:rsid w:val="0053024E"/>
    <w:rsid w:val="005304D9"/>
    <w:rsid w:val="00530B35"/>
    <w:rsid w:val="00530E42"/>
    <w:rsid w:val="00531005"/>
    <w:rsid w:val="005314A6"/>
    <w:rsid w:val="0053157B"/>
    <w:rsid w:val="00531676"/>
    <w:rsid w:val="00531780"/>
    <w:rsid w:val="005317D3"/>
    <w:rsid w:val="00531865"/>
    <w:rsid w:val="005319BA"/>
    <w:rsid w:val="00531BFF"/>
    <w:rsid w:val="00531C54"/>
    <w:rsid w:val="005320A8"/>
    <w:rsid w:val="005321CE"/>
    <w:rsid w:val="0053273F"/>
    <w:rsid w:val="005329BD"/>
    <w:rsid w:val="00532C83"/>
    <w:rsid w:val="0053376D"/>
    <w:rsid w:val="00533824"/>
    <w:rsid w:val="005339FF"/>
    <w:rsid w:val="00533D00"/>
    <w:rsid w:val="00533D03"/>
    <w:rsid w:val="00534802"/>
    <w:rsid w:val="00534AE6"/>
    <w:rsid w:val="00535074"/>
    <w:rsid w:val="0053511F"/>
    <w:rsid w:val="00535697"/>
    <w:rsid w:val="005357B0"/>
    <w:rsid w:val="005357F2"/>
    <w:rsid w:val="00535D80"/>
    <w:rsid w:val="00535E67"/>
    <w:rsid w:val="0053604E"/>
    <w:rsid w:val="00536539"/>
    <w:rsid w:val="00536586"/>
    <w:rsid w:val="005369DF"/>
    <w:rsid w:val="00536E5D"/>
    <w:rsid w:val="00536F45"/>
    <w:rsid w:val="0053713E"/>
    <w:rsid w:val="00537566"/>
    <w:rsid w:val="005379B8"/>
    <w:rsid w:val="00537C68"/>
    <w:rsid w:val="00540754"/>
    <w:rsid w:val="005409DC"/>
    <w:rsid w:val="00540D18"/>
    <w:rsid w:val="00540E15"/>
    <w:rsid w:val="0054134D"/>
    <w:rsid w:val="00541977"/>
    <w:rsid w:val="00541B48"/>
    <w:rsid w:val="00541BF6"/>
    <w:rsid w:val="0054218C"/>
    <w:rsid w:val="005421EA"/>
    <w:rsid w:val="00542367"/>
    <w:rsid w:val="0054282C"/>
    <w:rsid w:val="00542C76"/>
    <w:rsid w:val="005433B2"/>
    <w:rsid w:val="0054341D"/>
    <w:rsid w:val="005434ED"/>
    <w:rsid w:val="0054439F"/>
    <w:rsid w:val="00544515"/>
    <w:rsid w:val="00544585"/>
    <w:rsid w:val="00544837"/>
    <w:rsid w:val="00544B7A"/>
    <w:rsid w:val="00544D03"/>
    <w:rsid w:val="00544D1F"/>
    <w:rsid w:val="00544E1B"/>
    <w:rsid w:val="005453BC"/>
    <w:rsid w:val="00546490"/>
    <w:rsid w:val="0054656C"/>
    <w:rsid w:val="005466DB"/>
    <w:rsid w:val="00546E1B"/>
    <w:rsid w:val="00547346"/>
    <w:rsid w:val="00547B2F"/>
    <w:rsid w:val="00547D79"/>
    <w:rsid w:val="00547D92"/>
    <w:rsid w:val="00550041"/>
    <w:rsid w:val="00551292"/>
    <w:rsid w:val="00551992"/>
    <w:rsid w:val="005524E3"/>
    <w:rsid w:val="00552760"/>
    <w:rsid w:val="00552B98"/>
    <w:rsid w:val="00553273"/>
    <w:rsid w:val="00553335"/>
    <w:rsid w:val="00553929"/>
    <w:rsid w:val="00554539"/>
    <w:rsid w:val="005545FA"/>
    <w:rsid w:val="00554997"/>
    <w:rsid w:val="00554A39"/>
    <w:rsid w:val="00554DFC"/>
    <w:rsid w:val="00554E01"/>
    <w:rsid w:val="00554E66"/>
    <w:rsid w:val="0055503E"/>
    <w:rsid w:val="0055513C"/>
    <w:rsid w:val="0055539F"/>
    <w:rsid w:val="005557B3"/>
    <w:rsid w:val="0055613D"/>
    <w:rsid w:val="00556895"/>
    <w:rsid w:val="00556AF2"/>
    <w:rsid w:val="00556B31"/>
    <w:rsid w:val="00556C4C"/>
    <w:rsid w:val="00556FB1"/>
    <w:rsid w:val="00557365"/>
    <w:rsid w:val="00557389"/>
    <w:rsid w:val="00557719"/>
    <w:rsid w:val="005600CB"/>
    <w:rsid w:val="00560129"/>
    <w:rsid w:val="005603EF"/>
    <w:rsid w:val="005614A6"/>
    <w:rsid w:val="00561603"/>
    <w:rsid w:val="005618B7"/>
    <w:rsid w:val="00562025"/>
    <w:rsid w:val="0056223C"/>
    <w:rsid w:val="00562947"/>
    <w:rsid w:val="005629FB"/>
    <w:rsid w:val="00562A0E"/>
    <w:rsid w:val="00562E1B"/>
    <w:rsid w:val="00562EBB"/>
    <w:rsid w:val="005632CD"/>
    <w:rsid w:val="005635FD"/>
    <w:rsid w:val="00563603"/>
    <w:rsid w:val="005636A7"/>
    <w:rsid w:val="00563BF0"/>
    <w:rsid w:val="00564094"/>
    <w:rsid w:val="0056436A"/>
    <w:rsid w:val="00564BDE"/>
    <w:rsid w:val="00564CC9"/>
    <w:rsid w:val="00564D92"/>
    <w:rsid w:val="00564E82"/>
    <w:rsid w:val="00565592"/>
    <w:rsid w:val="005655D9"/>
    <w:rsid w:val="00565816"/>
    <w:rsid w:val="00565A75"/>
    <w:rsid w:val="00565CE0"/>
    <w:rsid w:val="00565CEA"/>
    <w:rsid w:val="0056668E"/>
    <w:rsid w:val="005670C5"/>
    <w:rsid w:val="005677C8"/>
    <w:rsid w:val="00570441"/>
    <w:rsid w:val="0057076B"/>
    <w:rsid w:val="005710FD"/>
    <w:rsid w:val="005712D4"/>
    <w:rsid w:val="00571A18"/>
    <w:rsid w:val="00571D87"/>
    <w:rsid w:val="0057238C"/>
    <w:rsid w:val="005726A5"/>
    <w:rsid w:val="0057299F"/>
    <w:rsid w:val="005732D9"/>
    <w:rsid w:val="00573606"/>
    <w:rsid w:val="0057375E"/>
    <w:rsid w:val="00573784"/>
    <w:rsid w:val="00573794"/>
    <w:rsid w:val="00573892"/>
    <w:rsid w:val="00573C47"/>
    <w:rsid w:val="00574977"/>
    <w:rsid w:val="00574A9F"/>
    <w:rsid w:val="00574D78"/>
    <w:rsid w:val="00574FF3"/>
    <w:rsid w:val="005752D9"/>
    <w:rsid w:val="0057583E"/>
    <w:rsid w:val="00575F13"/>
    <w:rsid w:val="0057624B"/>
    <w:rsid w:val="00576C18"/>
    <w:rsid w:val="00576FD3"/>
    <w:rsid w:val="0057711D"/>
    <w:rsid w:val="0057728F"/>
    <w:rsid w:val="00577782"/>
    <w:rsid w:val="00580572"/>
    <w:rsid w:val="00581315"/>
    <w:rsid w:val="00581454"/>
    <w:rsid w:val="005818A8"/>
    <w:rsid w:val="00581BB0"/>
    <w:rsid w:val="00582396"/>
    <w:rsid w:val="00582555"/>
    <w:rsid w:val="0058256A"/>
    <w:rsid w:val="00582576"/>
    <w:rsid w:val="00582748"/>
    <w:rsid w:val="005827A8"/>
    <w:rsid w:val="005828AD"/>
    <w:rsid w:val="005828FC"/>
    <w:rsid w:val="00583054"/>
    <w:rsid w:val="0058390B"/>
    <w:rsid w:val="005842F1"/>
    <w:rsid w:val="00584354"/>
    <w:rsid w:val="00584F17"/>
    <w:rsid w:val="005852E1"/>
    <w:rsid w:val="005855E2"/>
    <w:rsid w:val="0058576E"/>
    <w:rsid w:val="00585AEF"/>
    <w:rsid w:val="005861E4"/>
    <w:rsid w:val="00586397"/>
    <w:rsid w:val="00587582"/>
    <w:rsid w:val="00587B45"/>
    <w:rsid w:val="005904CB"/>
    <w:rsid w:val="0059070A"/>
    <w:rsid w:val="00590909"/>
    <w:rsid w:val="00590BF1"/>
    <w:rsid w:val="005915CC"/>
    <w:rsid w:val="00591CF0"/>
    <w:rsid w:val="00591EAA"/>
    <w:rsid w:val="005920A3"/>
    <w:rsid w:val="005928D2"/>
    <w:rsid w:val="00592CC5"/>
    <w:rsid w:val="00592F29"/>
    <w:rsid w:val="00593199"/>
    <w:rsid w:val="005938F7"/>
    <w:rsid w:val="005945C2"/>
    <w:rsid w:val="005946A1"/>
    <w:rsid w:val="005947F4"/>
    <w:rsid w:val="00594FD2"/>
    <w:rsid w:val="0059513F"/>
    <w:rsid w:val="00595B5F"/>
    <w:rsid w:val="00596A99"/>
    <w:rsid w:val="00596CA8"/>
    <w:rsid w:val="005971FB"/>
    <w:rsid w:val="005972B2"/>
    <w:rsid w:val="0059759D"/>
    <w:rsid w:val="005A029C"/>
    <w:rsid w:val="005A0773"/>
    <w:rsid w:val="005A186C"/>
    <w:rsid w:val="005A1902"/>
    <w:rsid w:val="005A21AE"/>
    <w:rsid w:val="005A2ADF"/>
    <w:rsid w:val="005A2CA0"/>
    <w:rsid w:val="005A2E22"/>
    <w:rsid w:val="005A2E3A"/>
    <w:rsid w:val="005A308B"/>
    <w:rsid w:val="005A3B06"/>
    <w:rsid w:val="005A4593"/>
    <w:rsid w:val="005A477A"/>
    <w:rsid w:val="005A4AED"/>
    <w:rsid w:val="005A4C29"/>
    <w:rsid w:val="005A4F60"/>
    <w:rsid w:val="005A52FA"/>
    <w:rsid w:val="005A5B4D"/>
    <w:rsid w:val="005A608F"/>
    <w:rsid w:val="005A60FB"/>
    <w:rsid w:val="005A61D7"/>
    <w:rsid w:val="005A621E"/>
    <w:rsid w:val="005A6270"/>
    <w:rsid w:val="005A63F2"/>
    <w:rsid w:val="005A68DE"/>
    <w:rsid w:val="005A6CE8"/>
    <w:rsid w:val="005A7074"/>
    <w:rsid w:val="005A7420"/>
    <w:rsid w:val="005A7464"/>
    <w:rsid w:val="005A78ED"/>
    <w:rsid w:val="005A7D06"/>
    <w:rsid w:val="005A7DC1"/>
    <w:rsid w:val="005B0867"/>
    <w:rsid w:val="005B08B7"/>
    <w:rsid w:val="005B0B4E"/>
    <w:rsid w:val="005B16BD"/>
    <w:rsid w:val="005B1D8F"/>
    <w:rsid w:val="005B1E8B"/>
    <w:rsid w:val="005B20F6"/>
    <w:rsid w:val="005B2702"/>
    <w:rsid w:val="005B2E65"/>
    <w:rsid w:val="005B309E"/>
    <w:rsid w:val="005B32C8"/>
    <w:rsid w:val="005B337E"/>
    <w:rsid w:val="005B37CC"/>
    <w:rsid w:val="005B38E5"/>
    <w:rsid w:val="005B4191"/>
    <w:rsid w:val="005B4280"/>
    <w:rsid w:val="005B493D"/>
    <w:rsid w:val="005B4E7C"/>
    <w:rsid w:val="005B528E"/>
    <w:rsid w:val="005B55AF"/>
    <w:rsid w:val="005B55DF"/>
    <w:rsid w:val="005B5D02"/>
    <w:rsid w:val="005B5E47"/>
    <w:rsid w:val="005B61FE"/>
    <w:rsid w:val="005B6349"/>
    <w:rsid w:val="005B6605"/>
    <w:rsid w:val="005B68D0"/>
    <w:rsid w:val="005B7085"/>
    <w:rsid w:val="005B7640"/>
    <w:rsid w:val="005B79B0"/>
    <w:rsid w:val="005B7D0C"/>
    <w:rsid w:val="005C024E"/>
    <w:rsid w:val="005C03D3"/>
    <w:rsid w:val="005C0D5D"/>
    <w:rsid w:val="005C1114"/>
    <w:rsid w:val="005C13FD"/>
    <w:rsid w:val="005C172C"/>
    <w:rsid w:val="005C18A0"/>
    <w:rsid w:val="005C1C58"/>
    <w:rsid w:val="005C24A8"/>
    <w:rsid w:val="005C24DC"/>
    <w:rsid w:val="005C25B2"/>
    <w:rsid w:val="005C29EC"/>
    <w:rsid w:val="005C2EBC"/>
    <w:rsid w:val="005C3473"/>
    <w:rsid w:val="005C36C3"/>
    <w:rsid w:val="005C3E21"/>
    <w:rsid w:val="005C3FF4"/>
    <w:rsid w:val="005C4063"/>
    <w:rsid w:val="005C47B2"/>
    <w:rsid w:val="005C4C36"/>
    <w:rsid w:val="005C4CE6"/>
    <w:rsid w:val="005C528A"/>
    <w:rsid w:val="005C5775"/>
    <w:rsid w:val="005C5CEE"/>
    <w:rsid w:val="005C5F3D"/>
    <w:rsid w:val="005C5F83"/>
    <w:rsid w:val="005C63F9"/>
    <w:rsid w:val="005C6434"/>
    <w:rsid w:val="005C643A"/>
    <w:rsid w:val="005C67E7"/>
    <w:rsid w:val="005C6882"/>
    <w:rsid w:val="005C699D"/>
    <w:rsid w:val="005C6FCB"/>
    <w:rsid w:val="005C711D"/>
    <w:rsid w:val="005C73BC"/>
    <w:rsid w:val="005C793B"/>
    <w:rsid w:val="005C7A67"/>
    <w:rsid w:val="005D04B4"/>
    <w:rsid w:val="005D0A52"/>
    <w:rsid w:val="005D10A0"/>
    <w:rsid w:val="005D1954"/>
    <w:rsid w:val="005D1BB4"/>
    <w:rsid w:val="005D1DDA"/>
    <w:rsid w:val="005D2015"/>
    <w:rsid w:val="005D2274"/>
    <w:rsid w:val="005D26AD"/>
    <w:rsid w:val="005D3942"/>
    <w:rsid w:val="005D394A"/>
    <w:rsid w:val="005D3B8B"/>
    <w:rsid w:val="005D3D76"/>
    <w:rsid w:val="005D3E4B"/>
    <w:rsid w:val="005D3F5E"/>
    <w:rsid w:val="005D4035"/>
    <w:rsid w:val="005D40D0"/>
    <w:rsid w:val="005D4163"/>
    <w:rsid w:val="005D440F"/>
    <w:rsid w:val="005D4508"/>
    <w:rsid w:val="005D480F"/>
    <w:rsid w:val="005D4B0F"/>
    <w:rsid w:val="005D4EF5"/>
    <w:rsid w:val="005D560E"/>
    <w:rsid w:val="005D5B5B"/>
    <w:rsid w:val="005D6360"/>
    <w:rsid w:val="005D675C"/>
    <w:rsid w:val="005D6B3E"/>
    <w:rsid w:val="005D7210"/>
    <w:rsid w:val="005E0122"/>
    <w:rsid w:val="005E08E3"/>
    <w:rsid w:val="005E138B"/>
    <w:rsid w:val="005E13BE"/>
    <w:rsid w:val="005E158F"/>
    <w:rsid w:val="005E1D52"/>
    <w:rsid w:val="005E1DFD"/>
    <w:rsid w:val="005E220B"/>
    <w:rsid w:val="005E2234"/>
    <w:rsid w:val="005E2738"/>
    <w:rsid w:val="005E3569"/>
    <w:rsid w:val="005E3A0E"/>
    <w:rsid w:val="005E3B35"/>
    <w:rsid w:val="005E3C2E"/>
    <w:rsid w:val="005E3D63"/>
    <w:rsid w:val="005E4368"/>
    <w:rsid w:val="005E48F5"/>
    <w:rsid w:val="005E4C4C"/>
    <w:rsid w:val="005E4D43"/>
    <w:rsid w:val="005E4D5E"/>
    <w:rsid w:val="005E4E9E"/>
    <w:rsid w:val="005E549D"/>
    <w:rsid w:val="005E5A84"/>
    <w:rsid w:val="005E5F61"/>
    <w:rsid w:val="005E62F2"/>
    <w:rsid w:val="005E661B"/>
    <w:rsid w:val="005E6797"/>
    <w:rsid w:val="005E69DA"/>
    <w:rsid w:val="005E6E6B"/>
    <w:rsid w:val="005E74D3"/>
    <w:rsid w:val="005E7956"/>
    <w:rsid w:val="005E79BF"/>
    <w:rsid w:val="005E7A4B"/>
    <w:rsid w:val="005E7CC9"/>
    <w:rsid w:val="005E7DF3"/>
    <w:rsid w:val="005E7FDA"/>
    <w:rsid w:val="005F05E0"/>
    <w:rsid w:val="005F0C16"/>
    <w:rsid w:val="005F106E"/>
    <w:rsid w:val="005F1B78"/>
    <w:rsid w:val="005F1CF0"/>
    <w:rsid w:val="005F22FB"/>
    <w:rsid w:val="005F244B"/>
    <w:rsid w:val="005F287A"/>
    <w:rsid w:val="005F295E"/>
    <w:rsid w:val="005F2E78"/>
    <w:rsid w:val="005F387E"/>
    <w:rsid w:val="005F3B51"/>
    <w:rsid w:val="005F41AD"/>
    <w:rsid w:val="005F47EA"/>
    <w:rsid w:val="005F49C9"/>
    <w:rsid w:val="005F4AC5"/>
    <w:rsid w:val="005F546D"/>
    <w:rsid w:val="005F5750"/>
    <w:rsid w:val="005F58C8"/>
    <w:rsid w:val="005F5B86"/>
    <w:rsid w:val="005F5BBB"/>
    <w:rsid w:val="005F62AC"/>
    <w:rsid w:val="005F70FB"/>
    <w:rsid w:val="005F7213"/>
    <w:rsid w:val="005F7368"/>
    <w:rsid w:val="005F7405"/>
    <w:rsid w:val="005F773A"/>
    <w:rsid w:val="00600077"/>
    <w:rsid w:val="006008A8"/>
    <w:rsid w:val="00600994"/>
    <w:rsid w:val="00600D12"/>
    <w:rsid w:val="006017F1"/>
    <w:rsid w:val="00601BB7"/>
    <w:rsid w:val="00601C87"/>
    <w:rsid w:val="00601CCD"/>
    <w:rsid w:val="00601F11"/>
    <w:rsid w:val="00601FE8"/>
    <w:rsid w:val="006023FB"/>
    <w:rsid w:val="0060244F"/>
    <w:rsid w:val="006026FE"/>
    <w:rsid w:val="006028E2"/>
    <w:rsid w:val="00602C60"/>
    <w:rsid w:val="0060307B"/>
    <w:rsid w:val="00603511"/>
    <w:rsid w:val="00603671"/>
    <w:rsid w:val="006038F6"/>
    <w:rsid w:val="00603C93"/>
    <w:rsid w:val="00603CDA"/>
    <w:rsid w:val="00603E0C"/>
    <w:rsid w:val="00603FBD"/>
    <w:rsid w:val="00604D44"/>
    <w:rsid w:val="0060583F"/>
    <w:rsid w:val="006066D2"/>
    <w:rsid w:val="00606717"/>
    <w:rsid w:val="00606B97"/>
    <w:rsid w:val="00606D8B"/>
    <w:rsid w:val="0060752C"/>
    <w:rsid w:val="00607688"/>
    <w:rsid w:val="00607855"/>
    <w:rsid w:val="00607902"/>
    <w:rsid w:val="00607952"/>
    <w:rsid w:val="0060797E"/>
    <w:rsid w:val="00607A23"/>
    <w:rsid w:val="00607E88"/>
    <w:rsid w:val="0061009C"/>
    <w:rsid w:val="006101CF"/>
    <w:rsid w:val="00610E59"/>
    <w:rsid w:val="006110D2"/>
    <w:rsid w:val="006115FA"/>
    <w:rsid w:val="00611BF4"/>
    <w:rsid w:val="00611F91"/>
    <w:rsid w:val="00612435"/>
    <w:rsid w:val="006129EA"/>
    <w:rsid w:val="00612C04"/>
    <w:rsid w:val="00612EF9"/>
    <w:rsid w:val="006137DD"/>
    <w:rsid w:val="00613A00"/>
    <w:rsid w:val="00613C01"/>
    <w:rsid w:val="00614987"/>
    <w:rsid w:val="00615ACF"/>
    <w:rsid w:val="00615D5A"/>
    <w:rsid w:val="0061610B"/>
    <w:rsid w:val="006165B5"/>
    <w:rsid w:val="006165B9"/>
    <w:rsid w:val="00616846"/>
    <w:rsid w:val="006171E0"/>
    <w:rsid w:val="00617702"/>
    <w:rsid w:val="00617819"/>
    <w:rsid w:val="00617B14"/>
    <w:rsid w:val="00617DA8"/>
    <w:rsid w:val="00620022"/>
    <w:rsid w:val="00620320"/>
    <w:rsid w:val="006205E6"/>
    <w:rsid w:val="0062180D"/>
    <w:rsid w:val="00621AFB"/>
    <w:rsid w:val="00622090"/>
    <w:rsid w:val="00622280"/>
    <w:rsid w:val="00622296"/>
    <w:rsid w:val="006222D0"/>
    <w:rsid w:val="006224EF"/>
    <w:rsid w:val="0062254D"/>
    <w:rsid w:val="006226CA"/>
    <w:rsid w:val="006229E9"/>
    <w:rsid w:val="006229FF"/>
    <w:rsid w:val="00622B1B"/>
    <w:rsid w:val="00622C12"/>
    <w:rsid w:val="00623039"/>
    <w:rsid w:val="0062310E"/>
    <w:rsid w:val="00623248"/>
    <w:rsid w:val="006232FA"/>
    <w:rsid w:val="006239D3"/>
    <w:rsid w:val="00623A02"/>
    <w:rsid w:val="00623EA3"/>
    <w:rsid w:val="00624428"/>
    <w:rsid w:val="0062448D"/>
    <w:rsid w:val="006255E0"/>
    <w:rsid w:val="006258FC"/>
    <w:rsid w:val="00625CED"/>
    <w:rsid w:val="006261E5"/>
    <w:rsid w:val="0062624A"/>
    <w:rsid w:val="00626597"/>
    <w:rsid w:val="006266E2"/>
    <w:rsid w:val="0062676E"/>
    <w:rsid w:val="006269C4"/>
    <w:rsid w:val="006273C7"/>
    <w:rsid w:val="00630B83"/>
    <w:rsid w:val="00630CE9"/>
    <w:rsid w:val="00630F48"/>
    <w:rsid w:val="006316CF"/>
    <w:rsid w:val="00631A78"/>
    <w:rsid w:val="00632240"/>
    <w:rsid w:val="0063227D"/>
    <w:rsid w:val="00632689"/>
    <w:rsid w:val="00632A0D"/>
    <w:rsid w:val="00632FD4"/>
    <w:rsid w:val="0063303A"/>
    <w:rsid w:val="006331F3"/>
    <w:rsid w:val="0063332E"/>
    <w:rsid w:val="0063339B"/>
    <w:rsid w:val="006333B9"/>
    <w:rsid w:val="00633A68"/>
    <w:rsid w:val="00633C79"/>
    <w:rsid w:val="00633CCE"/>
    <w:rsid w:val="00633F97"/>
    <w:rsid w:val="0063409C"/>
    <w:rsid w:val="00634E42"/>
    <w:rsid w:val="00634E5B"/>
    <w:rsid w:val="00634EE7"/>
    <w:rsid w:val="00635132"/>
    <w:rsid w:val="0063599A"/>
    <w:rsid w:val="006367E9"/>
    <w:rsid w:val="006370CC"/>
    <w:rsid w:val="0063710B"/>
    <w:rsid w:val="006372B1"/>
    <w:rsid w:val="006375EA"/>
    <w:rsid w:val="00637802"/>
    <w:rsid w:val="00640126"/>
    <w:rsid w:val="0064021A"/>
    <w:rsid w:val="00640257"/>
    <w:rsid w:val="006402CC"/>
    <w:rsid w:val="006403F9"/>
    <w:rsid w:val="0064043E"/>
    <w:rsid w:val="006405AF"/>
    <w:rsid w:val="0064081D"/>
    <w:rsid w:val="00640B13"/>
    <w:rsid w:val="00640F1C"/>
    <w:rsid w:val="006410D6"/>
    <w:rsid w:val="006415BE"/>
    <w:rsid w:val="00641A96"/>
    <w:rsid w:val="006424C3"/>
    <w:rsid w:val="00642943"/>
    <w:rsid w:val="00642C9E"/>
    <w:rsid w:val="00642E2A"/>
    <w:rsid w:val="00642FE8"/>
    <w:rsid w:val="00643666"/>
    <w:rsid w:val="006440A9"/>
    <w:rsid w:val="006442F1"/>
    <w:rsid w:val="006443D3"/>
    <w:rsid w:val="006447B0"/>
    <w:rsid w:val="006451B9"/>
    <w:rsid w:val="0064534F"/>
    <w:rsid w:val="00645703"/>
    <w:rsid w:val="00645A80"/>
    <w:rsid w:val="00645FFD"/>
    <w:rsid w:val="00646159"/>
    <w:rsid w:val="00646CE8"/>
    <w:rsid w:val="00646D00"/>
    <w:rsid w:val="00646E5E"/>
    <w:rsid w:val="00646E7A"/>
    <w:rsid w:val="00647B14"/>
    <w:rsid w:val="00647CB3"/>
    <w:rsid w:val="00647E70"/>
    <w:rsid w:val="006501E0"/>
    <w:rsid w:val="0065147B"/>
    <w:rsid w:val="0065157F"/>
    <w:rsid w:val="00651587"/>
    <w:rsid w:val="006519B3"/>
    <w:rsid w:val="00651AFB"/>
    <w:rsid w:val="00651E50"/>
    <w:rsid w:val="006522C8"/>
    <w:rsid w:val="006528D8"/>
    <w:rsid w:val="00652B6F"/>
    <w:rsid w:val="00652B9E"/>
    <w:rsid w:val="006543D5"/>
    <w:rsid w:val="0065460A"/>
    <w:rsid w:val="0065486A"/>
    <w:rsid w:val="00654A6C"/>
    <w:rsid w:val="00654B93"/>
    <w:rsid w:val="006554B1"/>
    <w:rsid w:val="00655503"/>
    <w:rsid w:val="006557B4"/>
    <w:rsid w:val="006557D0"/>
    <w:rsid w:val="006558CD"/>
    <w:rsid w:val="006558FC"/>
    <w:rsid w:val="00655911"/>
    <w:rsid w:val="006559A9"/>
    <w:rsid w:val="006560B4"/>
    <w:rsid w:val="00656158"/>
    <w:rsid w:val="00656B0B"/>
    <w:rsid w:val="00657189"/>
    <w:rsid w:val="00657831"/>
    <w:rsid w:val="00657AC6"/>
    <w:rsid w:val="00660274"/>
    <w:rsid w:val="006609A2"/>
    <w:rsid w:val="00660DD1"/>
    <w:rsid w:val="00661355"/>
    <w:rsid w:val="00661B6B"/>
    <w:rsid w:val="00661E36"/>
    <w:rsid w:val="00661F4E"/>
    <w:rsid w:val="006627E0"/>
    <w:rsid w:val="00662E05"/>
    <w:rsid w:val="00663177"/>
    <w:rsid w:val="0066341B"/>
    <w:rsid w:val="00663614"/>
    <w:rsid w:val="006639F8"/>
    <w:rsid w:val="00663F74"/>
    <w:rsid w:val="00664932"/>
    <w:rsid w:val="00664B54"/>
    <w:rsid w:val="006650AF"/>
    <w:rsid w:val="00666006"/>
    <w:rsid w:val="00666142"/>
    <w:rsid w:val="006662F4"/>
    <w:rsid w:val="00667567"/>
    <w:rsid w:val="00667BCA"/>
    <w:rsid w:val="006701BF"/>
    <w:rsid w:val="006703FC"/>
    <w:rsid w:val="00670A58"/>
    <w:rsid w:val="006712B6"/>
    <w:rsid w:val="00673872"/>
    <w:rsid w:val="00673C40"/>
    <w:rsid w:val="00674ECF"/>
    <w:rsid w:val="00675521"/>
    <w:rsid w:val="00675534"/>
    <w:rsid w:val="00675A2D"/>
    <w:rsid w:val="00675A75"/>
    <w:rsid w:val="00675EBB"/>
    <w:rsid w:val="00676049"/>
    <w:rsid w:val="00676706"/>
    <w:rsid w:val="006767FE"/>
    <w:rsid w:val="0067708E"/>
    <w:rsid w:val="00677160"/>
    <w:rsid w:val="00677573"/>
    <w:rsid w:val="006777B1"/>
    <w:rsid w:val="00677F0F"/>
    <w:rsid w:val="0068060F"/>
    <w:rsid w:val="006810B3"/>
    <w:rsid w:val="00681551"/>
    <w:rsid w:val="00681DCF"/>
    <w:rsid w:val="00682030"/>
    <w:rsid w:val="00682257"/>
    <w:rsid w:val="00682606"/>
    <w:rsid w:val="00682A89"/>
    <w:rsid w:val="00682F4C"/>
    <w:rsid w:val="006833B5"/>
    <w:rsid w:val="006834A7"/>
    <w:rsid w:val="00683FC7"/>
    <w:rsid w:val="0068427B"/>
    <w:rsid w:val="00684880"/>
    <w:rsid w:val="00684E1A"/>
    <w:rsid w:val="00685222"/>
    <w:rsid w:val="00685C03"/>
    <w:rsid w:val="00685D02"/>
    <w:rsid w:val="00686400"/>
    <w:rsid w:val="00687050"/>
    <w:rsid w:val="0068769D"/>
    <w:rsid w:val="006879F5"/>
    <w:rsid w:val="00687A57"/>
    <w:rsid w:val="00687CAB"/>
    <w:rsid w:val="00687DCE"/>
    <w:rsid w:val="00687E8D"/>
    <w:rsid w:val="006901B6"/>
    <w:rsid w:val="0069025A"/>
    <w:rsid w:val="006904D0"/>
    <w:rsid w:val="00690B76"/>
    <w:rsid w:val="0069101D"/>
    <w:rsid w:val="00692214"/>
    <w:rsid w:val="0069278F"/>
    <w:rsid w:val="00692A89"/>
    <w:rsid w:val="00692BC3"/>
    <w:rsid w:val="00692C4D"/>
    <w:rsid w:val="0069346A"/>
    <w:rsid w:val="00693A3F"/>
    <w:rsid w:val="00694265"/>
    <w:rsid w:val="006942C5"/>
    <w:rsid w:val="00694586"/>
    <w:rsid w:val="0069478F"/>
    <w:rsid w:val="00694CEE"/>
    <w:rsid w:val="00695307"/>
    <w:rsid w:val="00695808"/>
    <w:rsid w:val="00695A15"/>
    <w:rsid w:val="00695E41"/>
    <w:rsid w:val="00696036"/>
    <w:rsid w:val="006960F8"/>
    <w:rsid w:val="00696580"/>
    <w:rsid w:val="006967B7"/>
    <w:rsid w:val="00696D40"/>
    <w:rsid w:val="00696DDA"/>
    <w:rsid w:val="00697368"/>
    <w:rsid w:val="00697A1D"/>
    <w:rsid w:val="00697BDB"/>
    <w:rsid w:val="006A09B0"/>
    <w:rsid w:val="006A0FE2"/>
    <w:rsid w:val="006A1299"/>
    <w:rsid w:val="006A134A"/>
    <w:rsid w:val="006A191D"/>
    <w:rsid w:val="006A1C37"/>
    <w:rsid w:val="006A1EDE"/>
    <w:rsid w:val="006A1FC5"/>
    <w:rsid w:val="006A2139"/>
    <w:rsid w:val="006A2421"/>
    <w:rsid w:val="006A252C"/>
    <w:rsid w:val="006A2702"/>
    <w:rsid w:val="006A285D"/>
    <w:rsid w:val="006A2DE8"/>
    <w:rsid w:val="006A300F"/>
    <w:rsid w:val="006A31A0"/>
    <w:rsid w:val="006A34BF"/>
    <w:rsid w:val="006A4125"/>
    <w:rsid w:val="006A44D7"/>
    <w:rsid w:val="006A4698"/>
    <w:rsid w:val="006A4B42"/>
    <w:rsid w:val="006A4DCD"/>
    <w:rsid w:val="006A544D"/>
    <w:rsid w:val="006A5539"/>
    <w:rsid w:val="006A5570"/>
    <w:rsid w:val="006A5A9B"/>
    <w:rsid w:val="006A5D29"/>
    <w:rsid w:val="006A713A"/>
    <w:rsid w:val="006A71D0"/>
    <w:rsid w:val="006A7639"/>
    <w:rsid w:val="006A7F15"/>
    <w:rsid w:val="006A7F93"/>
    <w:rsid w:val="006B024E"/>
    <w:rsid w:val="006B0660"/>
    <w:rsid w:val="006B07C8"/>
    <w:rsid w:val="006B1681"/>
    <w:rsid w:val="006B1A96"/>
    <w:rsid w:val="006B2723"/>
    <w:rsid w:val="006B27E4"/>
    <w:rsid w:val="006B2A70"/>
    <w:rsid w:val="006B2CB5"/>
    <w:rsid w:val="006B2E46"/>
    <w:rsid w:val="006B34E7"/>
    <w:rsid w:val="006B455C"/>
    <w:rsid w:val="006B4A5D"/>
    <w:rsid w:val="006B4AB8"/>
    <w:rsid w:val="006B4B86"/>
    <w:rsid w:val="006B4E3D"/>
    <w:rsid w:val="006B4F37"/>
    <w:rsid w:val="006B50DC"/>
    <w:rsid w:val="006B516E"/>
    <w:rsid w:val="006B51A3"/>
    <w:rsid w:val="006B64F4"/>
    <w:rsid w:val="006B673A"/>
    <w:rsid w:val="006B694A"/>
    <w:rsid w:val="006B6D3C"/>
    <w:rsid w:val="006B715E"/>
    <w:rsid w:val="006B7163"/>
    <w:rsid w:val="006B72F6"/>
    <w:rsid w:val="006B7404"/>
    <w:rsid w:val="006B7966"/>
    <w:rsid w:val="006B7E7B"/>
    <w:rsid w:val="006C04F8"/>
    <w:rsid w:val="006C0641"/>
    <w:rsid w:val="006C097F"/>
    <w:rsid w:val="006C0C5E"/>
    <w:rsid w:val="006C1668"/>
    <w:rsid w:val="006C1B43"/>
    <w:rsid w:val="006C1CFA"/>
    <w:rsid w:val="006C1DB4"/>
    <w:rsid w:val="006C2C6A"/>
    <w:rsid w:val="006C31AA"/>
    <w:rsid w:val="006C35F2"/>
    <w:rsid w:val="006C36C6"/>
    <w:rsid w:val="006C3A6E"/>
    <w:rsid w:val="006C3B26"/>
    <w:rsid w:val="006C3DDC"/>
    <w:rsid w:val="006C3E49"/>
    <w:rsid w:val="006C3F24"/>
    <w:rsid w:val="006C4120"/>
    <w:rsid w:val="006C4791"/>
    <w:rsid w:val="006C492D"/>
    <w:rsid w:val="006C4D7D"/>
    <w:rsid w:val="006C4EC9"/>
    <w:rsid w:val="006C551A"/>
    <w:rsid w:val="006C58C7"/>
    <w:rsid w:val="006C5AEF"/>
    <w:rsid w:val="006C62A1"/>
    <w:rsid w:val="006C65DA"/>
    <w:rsid w:val="006C6E4B"/>
    <w:rsid w:val="006C6E5F"/>
    <w:rsid w:val="006C6FA2"/>
    <w:rsid w:val="006C7257"/>
    <w:rsid w:val="006C759B"/>
    <w:rsid w:val="006C79C6"/>
    <w:rsid w:val="006C7F8D"/>
    <w:rsid w:val="006D0751"/>
    <w:rsid w:val="006D0E5E"/>
    <w:rsid w:val="006D16D0"/>
    <w:rsid w:val="006D17AB"/>
    <w:rsid w:val="006D1C82"/>
    <w:rsid w:val="006D1E05"/>
    <w:rsid w:val="006D1E3E"/>
    <w:rsid w:val="006D2731"/>
    <w:rsid w:val="006D299C"/>
    <w:rsid w:val="006D2E5A"/>
    <w:rsid w:val="006D2F89"/>
    <w:rsid w:val="006D37AF"/>
    <w:rsid w:val="006D4944"/>
    <w:rsid w:val="006D4B99"/>
    <w:rsid w:val="006D62EA"/>
    <w:rsid w:val="006D697E"/>
    <w:rsid w:val="006D6F42"/>
    <w:rsid w:val="006D6F5A"/>
    <w:rsid w:val="006D7318"/>
    <w:rsid w:val="006E0024"/>
    <w:rsid w:val="006E11D6"/>
    <w:rsid w:val="006E13A3"/>
    <w:rsid w:val="006E143D"/>
    <w:rsid w:val="006E1D74"/>
    <w:rsid w:val="006E2B85"/>
    <w:rsid w:val="006E34CF"/>
    <w:rsid w:val="006E3A0D"/>
    <w:rsid w:val="006E3CF8"/>
    <w:rsid w:val="006E4194"/>
    <w:rsid w:val="006E43B7"/>
    <w:rsid w:val="006E4A1A"/>
    <w:rsid w:val="006E5232"/>
    <w:rsid w:val="006E5233"/>
    <w:rsid w:val="006E524F"/>
    <w:rsid w:val="006E5AFB"/>
    <w:rsid w:val="006E5C87"/>
    <w:rsid w:val="006E6105"/>
    <w:rsid w:val="006E6135"/>
    <w:rsid w:val="006E62AB"/>
    <w:rsid w:val="006E6C52"/>
    <w:rsid w:val="006E77C1"/>
    <w:rsid w:val="006E7A64"/>
    <w:rsid w:val="006E7BA3"/>
    <w:rsid w:val="006E7BC2"/>
    <w:rsid w:val="006F00D5"/>
    <w:rsid w:val="006F0299"/>
    <w:rsid w:val="006F0D1B"/>
    <w:rsid w:val="006F163A"/>
    <w:rsid w:val="006F175B"/>
    <w:rsid w:val="006F1763"/>
    <w:rsid w:val="006F1934"/>
    <w:rsid w:val="006F1E9B"/>
    <w:rsid w:val="006F1EC9"/>
    <w:rsid w:val="006F23D3"/>
    <w:rsid w:val="006F2571"/>
    <w:rsid w:val="006F2E3B"/>
    <w:rsid w:val="006F3608"/>
    <w:rsid w:val="006F3993"/>
    <w:rsid w:val="006F3A4A"/>
    <w:rsid w:val="006F45F8"/>
    <w:rsid w:val="006F4A6F"/>
    <w:rsid w:val="006F4C48"/>
    <w:rsid w:val="006F5296"/>
    <w:rsid w:val="006F5431"/>
    <w:rsid w:val="006F5A84"/>
    <w:rsid w:val="006F5D22"/>
    <w:rsid w:val="006F6C8C"/>
    <w:rsid w:val="006F6CDB"/>
    <w:rsid w:val="006F72F1"/>
    <w:rsid w:val="006F764E"/>
    <w:rsid w:val="006F7833"/>
    <w:rsid w:val="006F797E"/>
    <w:rsid w:val="006F7AE4"/>
    <w:rsid w:val="0070010E"/>
    <w:rsid w:val="00700815"/>
    <w:rsid w:val="00700999"/>
    <w:rsid w:val="00700B37"/>
    <w:rsid w:val="007015A2"/>
    <w:rsid w:val="00701F32"/>
    <w:rsid w:val="0070220A"/>
    <w:rsid w:val="00702246"/>
    <w:rsid w:val="007023CF"/>
    <w:rsid w:val="00702B28"/>
    <w:rsid w:val="00702B45"/>
    <w:rsid w:val="00702E57"/>
    <w:rsid w:val="00702F6D"/>
    <w:rsid w:val="007035D2"/>
    <w:rsid w:val="0070360A"/>
    <w:rsid w:val="00703787"/>
    <w:rsid w:val="00703C95"/>
    <w:rsid w:val="00703D71"/>
    <w:rsid w:val="00703F38"/>
    <w:rsid w:val="00704111"/>
    <w:rsid w:val="0070437F"/>
    <w:rsid w:val="00704596"/>
    <w:rsid w:val="00705334"/>
    <w:rsid w:val="0070561C"/>
    <w:rsid w:val="00705682"/>
    <w:rsid w:val="00705917"/>
    <w:rsid w:val="00705A24"/>
    <w:rsid w:val="00705DC7"/>
    <w:rsid w:val="007060F6"/>
    <w:rsid w:val="00706223"/>
    <w:rsid w:val="0070693D"/>
    <w:rsid w:val="00706E76"/>
    <w:rsid w:val="00707656"/>
    <w:rsid w:val="00707A82"/>
    <w:rsid w:val="00707C73"/>
    <w:rsid w:val="00707C78"/>
    <w:rsid w:val="00707E62"/>
    <w:rsid w:val="007106D2"/>
    <w:rsid w:val="007107A5"/>
    <w:rsid w:val="00710CA7"/>
    <w:rsid w:val="00710DBE"/>
    <w:rsid w:val="00710EB4"/>
    <w:rsid w:val="00710EE9"/>
    <w:rsid w:val="007112C5"/>
    <w:rsid w:val="00711884"/>
    <w:rsid w:val="007118CF"/>
    <w:rsid w:val="007119FD"/>
    <w:rsid w:val="00711A66"/>
    <w:rsid w:val="00711EC8"/>
    <w:rsid w:val="007122CF"/>
    <w:rsid w:val="00712DC0"/>
    <w:rsid w:val="00712E3D"/>
    <w:rsid w:val="00712F21"/>
    <w:rsid w:val="0071345E"/>
    <w:rsid w:val="007134DA"/>
    <w:rsid w:val="00713A2A"/>
    <w:rsid w:val="00714635"/>
    <w:rsid w:val="00714CF1"/>
    <w:rsid w:val="00715056"/>
    <w:rsid w:val="007154B1"/>
    <w:rsid w:val="007154C8"/>
    <w:rsid w:val="00715903"/>
    <w:rsid w:val="00716560"/>
    <w:rsid w:val="00716C7F"/>
    <w:rsid w:val="00717035"/>
    <w:rsid w:val="00717386"/>
    <w:rsid w:val="00717573"/>
    <w:rsid w:val="0071773C"/>
    <w:rsid w:val="00720090"/>
    <w:rsid w:val="007201C8"/>
    <w:rsid w:val="007205A7"/>
    <w:rsid w:val="00720839"/>
    <w:rsid w:val="0072088F"/>
    <w:rsid w:val="00721261"/>
    <w:rsid w:val="00721315"/>
    <w:rsid w:val="00721D7B"/>
    <w:rsid w:val="00721D8C"/>
    <w:rsid w:val="0072223B"/>
    <w:rsid w:val="00722663"/>
    <w:rsid w:val="00722821"/>
    <w:rsid w:val="00722D38"/>
    <w:rsid w:val="00722DB6"/>
    <w:rsid w:val="007230D2"/>
    <w:rsid w:val="00723509"/>
    <w:rsid w:val="007235AC"/>
    <w:rsid w:val="0072391F"/>
    <w:rsid w:val="00723C04"/>
    <w:rsid w:val="0072406D"/>
    <w:rsid w:val="00724579"/>
    <w:rsid w:val="00725021"/>
    <w:rsid w:val="00725300"/>
    <w:rsid w:val="00726EAC"/>
    <w:rsid w:val="00727311"/>
    <w:rsid w:val="0072759D"/>
    <w:rsid w:val="007275BB"/>
    <w:rsid w:val="00727769"/>
    <w:rsid w:val="007301A1"/>
    <w:rsid w:val="0073035E"/>
    <w:rsid w:val="007303AC"/>
    <w:rsid w:val="0073059A"/>
    <w:rsid w:val="007309A1"/>
    <w:rsid w:val="00731104"/>
    <w:rsid w:val="0073117A"/>
    <w:rsid w:val="007311ED"/>
    <w:rsid w:val="00731739"/>
    <w:rsid w:val="00731AE0"/>
    <w:rsid w:val="00731E43"/>
    <w:rsid w:val="0073239E"/>
    <w:rsid w:val="00732CAF"/>
    <w:rsid w:val="00732D03"/>
    <w:rsid w:val="00732E52"/>
    <w:rsid w:val="0073310A"/>
    <w:rsid w:val="007334DC"/>
    <w:rsid w:val="007335B3"/>
    <w:rsid w:val="00733619"/>
    <w:rsid w:val="00733775"/>
    <w:rsid w:val="0073382F"/>
    <w:rsid w:val="007338E8"/>
    <w:rsid w:val="0073406F"/>
    <w:rsid w:val="0073430E"/>
    <w:rsid w:val="00735319"/>
    <w:rsid w:val="007354C9"/>
    <w:rsid w:val="00735775"/>
    <w:rsid w:val="0073583B"/>
    <w:rsid w:val="00735B4D"/>
    <w:rsid w:val="007367AE"/>
    <w:rsid w:val="007368DB"/>
    <w:rsid w:val="00736905"/>
    <w:rsid w:val="00736EDC"/>
    <w:rsid w:val="00737315"/>
    <w:rsid w:val="00737A8D"/>
    <w:rsid w:val="0074009F"/>
    <w:rsid w:val="00740177"/>
    <w:rsid w:val="0074044E"/>
    <w:rsid w:val="00740FEA"/>
    <w:rsid w:val="00741290"/>
    <w:rsid w:val="007412A3"/>
    <w:rsid w:val="0074133D"/>
    <w:rsid w:val="007419B2"/>
    <w:rsid w:val="007422D7"/>
    <w:rsid w:val="0074252E"/>
    <w:rsid w:val="007426F6"/>
    <w:rsid w:val="00742B20"/>
    <w:rsid w:val="00742F1A"/>
    <w:rsid w:val="00742FF4"/>
    <w:rsid w:val="0074312D"/>
    <w:rsid w:val="007438CF"/>
    <w:rsid w:val="00743BFB"/>
    <w:rsid w:val="00743C27"/>
    <w:rsid w:val="00743CB2"/>
    <w:rsid w:val="00745575"/>
    <w:rsid w:val="00745653"/>
    <w:rsid w:val="00745655"/>
    <w:rsid w:val="007457E3"/>
    <w:rsid w:val="00745FBA"/>
    <w:rsid w:val="007467A0"/>
    <w:rsid w:val="007469FB"/>
    <w:rsid w:val="00747302"/>
    <w:rsid w:val="0074738D"/>
    <w:rsid w:val="00747759"/>
    <w:rsid w:val="00747CC0"/>
    <w:rsid w:val="00747DAD"/>
    <w:rsid w:val="00747DDD"/>
    <w:rsid w:val="00747E4F"/>
    <w:rsid w:val="007503C8"/>
    <w:rsid w:val="007506BE"/>
    <w:rsid w:val="00751322"/>
    <w:rsid w:val="007513B2"/>
    <w:rsid w:val="0075161F"/>
    <w:rsid w:val="00751960"/>
    <w:rsid w:val="00751DDA"/>
    <w:rsid w:val="007521F4"/>
    <w:rsid w:val="00752533"/>
    <w:rsid w:val="00752A16"/>
    <w:rsid w:val="007533BC"/>
    <w:rsid w:val="007538C1"/>
    <w:rsid w:val="00753EDB"/>
    <w:rsid w:val="0075410C"/>
    <w:rsid w:val="007545F0"/>
    <w:rsid w:val="0075488B"/>
    <w:rsid w:val="0075512E"/>
    <w:rsid w:val="007553DF"/>
    <w:rsid w:val="007555B1"/>
    <w:rsid w:val="00755775"/>
    <w:rsid w:val="00756B10"/>
    <w:rsid w:val="00756C0D"/>
    <w:rsid w:val="00756DC6"/>
    <w:rsid w:val="00756E5C"/>
    <w:rsid w:val="0075722C"/>
    <w:rsid w:val="00757606"/>
    <w:rsid w:val="00757E7D"/>
    <w:rsid w:val="00760417"/>
    <w:rsid w:val="00761110"/>
    <w:rsid w:val="0076115B"/>
    <w:rsid w:val="00761714"/>
    <w:rsid w:val="007617ED"/>
    <w:rsid w:val="007619DC"/>
    <w:rsid w:val="00761C10"/>
    <w:rsid w:val="00761E73"/>
    <w:rsid w:val="00762257"/>
    <w:rsid w:val="00762548"/>
    <w:rsid w:val="0076282A"/>
    <w:rsid w:val="0076287E"/>
    <w:rsid w:val="00762B1F"/>
    <w:rsid w:val="00762C80"/>
    <w:rsid w:val="00763442"/>
    <w:rsid w:val="00763AE6"/>
    <w:rsid w:val="00763C73"/>
    <w:rsid w:val="00763CEB"/>
    <w:rsid w:val="00764A60"/>
    <w:rsid w:val="00764CD9"/>
    <w:rsid w:val="00764F44"/>
    <w:rsid w:val="0076532E"/>
    <w:rsid w:val="007656F4"/>
    <w:rsid w:val="0076641B"/>
    <w:rsid w:val="00766D53"/>
    <w:rsid w:val="00766F41"/>
    <w:rsid w:val="00767A5C"/>
    <w:rsid w:val="007700D8"/>
    <w:rsid w:val="00770623"/>
    <w:rsid w:val="00770737"/>
    <w:rsid w:val="0077078D"/>
    <w:rsid w:val="0077088C"/>
    <w:rsid w:val="00770E5A"/>
    <w:rsid w:val="007719C8"/>
    <w:rsid w:val="00772031"/>
    <w:rsid w:val="00772185"/>
    <w:rsid w:val="007724DD"/>
    <w:rsid w:val="0077278B"/>
    <w:rsid w:val="00772828"/>
    <w:rsid w:val="00772C27"/>
    <w:rsid w:val="00772C29"/>
    <w:rsid w:val="00772F1D"/>
    <w:rsid w:val="0077334F"/>
    <w:rsid w:val="007734BF"/>
    <w:rsid w:val="0077358A"/>
    <w:rsid w:val="007737E1"/>
    <w:rsid w:val="00773B11"/>
    <w:rsid w:val="00774113"/>
    <w:rsid w:val="00774861"/>
    <w:rsid w:val="007749B3"/>
    <w:rsid w:val="00774AD8"/>
    <w:rsid w:val="00774B34"/>
    <w:rsid w:val="00774DB8"/>
    <w:rsid w:val="00774E43"/>
    <w:rsid w:val="00774E8E"/>
    <w:rsid w:val="0077554B"/>
    <w:rsid w:val="00775A95"/>
    <w:rsid w:val="007760AA"/>
    <w:rsid w:val="0077618A"/>
    <w:rsid w:val="007769B0"/>
    <w:rsid w:val="00776D5A"/>
    <w:rsid w:val="007770C6"/>
    <w:rsid w:val="0077783E"/>
    <w:rsid w:val="00777889"/>
    <w:rsid w:val="00777C96"/>
    <w:rsid w:val="00780260"/>
    <w:rsid w:val="007809D9"/>
    <w:rsid w:val="00780C38"/>
    <w:rsid w:val="00780EF0"/>
    <w:rsid w:val="00781348"/>
    <w:rsid w:val="00781C08"/>
    <w:rsid w:val="00782398"/>
    <w:rsid w:val="00782917"/>
    <w:rsid w:val="0078293B"/>
    <w:rsid w:val="007835BA"/>
    <w:rsid w:val="00783808"/>
    <w:rsid w:val="00783B6C"/>
    <w:rsid w:val="00783BBD"/>
    <w:rsid w:val="00784577"/>
    <w:rsid w:val="007846AA"/>
    <w:rsid w:val="00784720"/>
    <w:rsid w:val="00784D31"/>
    <w:rsid w:val="00785B0A"/>
    <w:rsid w:val="00785D7C"/>
    <w:rsid w:val="007861D5"/>
    <w:rsid w:val="0078647B"/>
    <w:rsid w:val="00786A2B"/>
    <w:rsid w:val="00786B67"/>
    <w:rsid w:val="00786BE4"/>
    <w:rsid w:val="00786D1D"/>
    <w:rsid w:val="00786F35"/>
    <w:rsid w:val="00787570"/>
    <w:rsid w:val="007876D0"/>
    <w:rsid w:val="00787884"/>
    <w:rsid w:val="00787B41"/>
    <w:rsid w:val="00787B63"/>
    <w:rsid w:val="00791B66"/>
    <w:rsid w:val="00792111"/>
    <w:rsid w:val="00792519"/>
    <w:rsid w:val="007925EC"/>
    <w:rsid w:val="007926BF"/>
    <w:rsid w:val="00792D62"/>
    <w:rsid w:val="00793076"/>
    <w:rsid w:val="007931F9"/>
    <w:rsid w:val="00793CBF"/>
    <w:rsid w:val="00793CC9"/>
    <w:rsid w:val="007949F0"/>
    <w:rsid w:val="00794C92"/>
    <w:rsid w:val="007956FB"/>
    <w:rsid w:val="00795CAE"/>
    <w:rsid w:val="00796734"/>
    <w:rsid w:val="0079692D"/>
    <w:rsid w:val="00796E43"/>
    <w:rsid w:val="0079781C"/>
    <w:rsid w:val="00797E46"/>
    <w:rsid w:val="007A0501"/>
    <w:rsid w:val="007A078D"/>
    <w:rsid w:val="007A07B4"/>
    <w:rsid w:val="007A0E6A"/>
    <w:rsid w:val="007A0EA3"/>
    <w:rsid w:val="007A0FB9"/>
    <w:rsid w:val="007A1360"/>
    <w:rsid w:val="007A13A5"/>
    <w:rsid w:val="007A13D4"/>
    <w:rsid w:val="007A1533"/>
    <w:rsid w:val="007A17CC"/>
    <w:rsid w:val="007A1800"/>
    <w:rsid w:val="007A1C52"/>
    <w:rsid w:val="007A2D58"/>
    <w:rsid w:val="007A3254"/>
    <w:rsid w:val="007A3EBA"/>
    <w:rsid w:val="007A42AE"/>
    <w:rsid w:val="007A455E"/>
    <w:rsid w:val="007A4729"/>
    <w:rsid w:val="007A4DE0"/>
    <w:rsid w:val="007A4F66"/>
    <w:rsid w:val="007A5099"/>
    <w:rsid w:val="007A50B7"/>
    <w:rsid w:val="007A50C7"/>
    <w:rsid w:val="007A6320"/>
    <w:rsid w:val="007A7458"/>
    <w:rsid w:val="007A7505"/>
    <w:rsid w:val="007A75EA"/>
    <w:rsid w:val="007A7CDC"/>
    <w:rsid w:val="007A7FC5"/>
    <w:rsid w:val="007B02E0"/>
    <w:rsid w:val="007B0415"/>
    <w:rsid w:val="007B0660"/>
    <w:rsid w:val="007B097C"/>
    <w:rsid w:val="007B18A9"/>
    <w:rsid w:val="007B19BD"/>
    <w:rsid w:val="007B1EC1"/>
    <w:rsid w:val="007B2211"/>
    <w:rsid w:val="007B29B9"/>
    <w:rsid w:val="007B2C8D"/>
    <w:rsid w:val="007B2E01"/>
    <w:rsid w:val="007B3181"/>
    <w:rsid w:val="007B38E0"/>
    <w:rsid w:val="007B5573"/>
    <w:rsid w:val="007B58AE"/>
    <w:rsid w:val="007B59EC"/>
    <w:rsid w:val="007B5D73"/>
    <w:rsid w:val="007B6237"/>
    <w:rsid w:val="007B6579"/>
    <w:rsid w:val="007B67A3"/>
    <w:rsid w:val="007B70A6"/>
    <w:rsid w:val="007B727E"/>
    <w:rsid w:val="007B7C89"/>
    <w:rsid w:val="007C0B12"/>
    <w:rsid w:val="007C0B84"/>
    <w:rsid w:val="007C0BC2"/>
    <w:rsid w:val="007C1184"/>
    <w:rsid w:val="007C1272"/>
    <w:rsid w:val="007C2352"/>
    <w:rsid w:val="007C2451"/>
    <w:rsid w:val="007C29A1"/>
    <w:rsid w:val="007C3982"/>
    <w:rsid w:val="007C3B0E"/>
    <w:rsid w:val="007C4068"/>
    <w:rsid w:val="007C48EA"/>
    <w:rsid w:val="007C528D"/>
    <w:rsid w:val="007C5351"/>
    <w:rsid w:val="007C5383"/>
    <w:rsid w:val="007C5983"/>
    <w:rsid w:val="007C5C44"/>
    <w:rsid w:val="007C64E6"/>
    <w:rsid w:val="007C686E"/>
    <w:rsid w:val="007C6DFD"/>
    <w:rsid w:val="007C71E5"/>
    <w:rsid w:val="007C728F"/>
    <w:rsid w:val="007C745D"/>
    <w:rsid w:val="007C7641"/>
    <w:rsid w:val="007C79C0"/>
    <w:rsid w:val="007C7ADC"/>
    <w:rsid w:val="007D027B"/>
    <w:rsid w:val="007D08CD"/>
    <w:rsid w:val="007D0F4E"/>
    <w:rsid w:val="007D18F2"/>
    <w:rsid w:val="007D1CB6"/>
    <w:rsid w:val="007D2065"/>
    <w:rsid w:val="007D20BA"/>
    <w:rsid w:val="007D26AA"/>
    <w:rsid w:val="007D2BFC"/>
    <w:rsid w:val="007D2C67"/>
    <w:rsid w:val="007D400F"/>
    <w:rsid w:val="007D4549"/>
    <w:rsid w:val="007D4B9C"/>
    <w:rsid w:val="007D4BFA"/>
    <w:rsid w:val="007D4D16"/>
    <w:rsid w:val="007D5169"/>
    <w:rsid w:val="007D5208"/>
    <w:rsid w:val="007D574A"/>
    <w:rsid w:val="007D5AC9"/>
    <w:rsid w:val="007D5BB5"/>
    <w:rsid w:val="007D5C10"/>
    <w:rsid w:val="007D5D3C"/>
    <w:rsid w:val="007D68BC"/>
    <w:rsid w:val="007D69D9"/>
    <w:rsid w:val="007D6C76"/>
    <w:rsid w:val="007D6D4B"/>
    <w:rsid w:val="007D6EFB"/>
    <w:rsid w:val="007D7405"/>
    <w:rsid w:val="007D753E"/>
    <w:rsid w:val="007E054C"/>
    <w:rsid w:val="007E0595"/>
    <w:rsid w:val="007E05EE"/>
    <w:rsid w:val="007E2392"/>
    <w:rsid w:val="007E2970"/>
    <w:rsid w:val="007E2A26"/>
    <w:rsid w:val="007E2BF8"/>
    <w:rsid w:val="007E2D0D"/>
    <w:rsid w:val="007E2FCD"/>
    <w:rsid w:val="007E337D"/>
    <w:rsid w:val="007E33D0"/>
    <w:rsid w:val="007E3A6E"/>
    <w:rsid w:val="007E3EF7"/>
    <w:rsid w:val="007E4626"/>
    <w:rsid w:val="007E4777"/>
    <w:rsid w:val="007E488E"/>
    <w:rsid w:val="007E5444"/>
    <w:rsid w:val="007E560B"/>
    <w:rsid w:val="007E5D8A"/>
    <w:rsid w:val="007E5DF8"/>
    <w:rsid w:val="007E5EA2"/>
    <w:rsid w:val="007E60C7"/>
    <w:rsid w:val="007E6186"/>
    <w:rsid w:val="007E624C"/>
    <w:rsid w:val="007E62FC"/>
    <w:rsid w:val="007E63C8"/>
    <w:rsid w:val="007E6628"/>
    <w:rsid w:val="007E6739"/>
    <w:rsid w:val="007E7272"/>
    <w:rsid w:val="007E74DF"/>
    <w:rsid w:val="007E796A"/>
    <w:rsid w:val="007E798E"/>
    <w:rsid w:val="007F019C"/>
    <w:rsid w:val="007F04E1"/>
    <w:rsid w:val="007F051B"/>
    <w:rsid w:val="007F1980"/>
    <w:rsid w:val="007F1A53"/>
    <w:rsid w:val="007F1C51"/>
    <w:rsid w:val="007F23B9"/>
    <w:rsid w:val="007F2AC7"/>
    <w:rsid w:val="007F2D0D"/>
    <w:rsid w:val="007F2E93"/>
    <w:rsid w:val="007F2F0E"/>
    <w:rsid w:val="007F32B2"/>
    <w:rsid w:val="007F32DA"/>
    <w:rsid w:val="007F369C"/>
    <w:rsid w:val="007F37C2"/>
    <w:rsid w:val="007F3DD7"/>
    <w:rsid w:val="007F40B1"/>
    <w:rsid w:val="007F418F"/>
    <w:rsid w:val="007F439E"/>
    <w:rsid w:val="007F4649"/>
    <w:rsid w:val="007F4DAE"/>
    <w:rsid w:val="007F4EC6"/>
    <w:rsid w:val="007F5A3A"/>
    <w:rsid w:val="007F5FA0"/>
    <w:rsid w:val="007F609A"/>
    <w:rsid w:val="007F65FC"/>
    <w:rsid w:val="007F6A4B"/>
    <w:rsid w:val="007F6BE8"/>
    <w:rsid w:val="007F7355"/>
    <w:rsid w:val="007F744F"/>
    <w:rsid w:val="008009A4"/>
    <w:rsid w:val="00800B56"/>
    <w:rsid w:val="00800CBE"/>
    <w:rsid w:val="00800F01"/>
    <w:rsid w:val="008010C1"/>
    <w:rsid w:val="008010DD"/>
    <w:rsid w:val="008015EE"/>
    <w:rsid w:val="00801FE0"/>
    <w:rsid w:val="00802265"/>
    <w:rsid w:val="00802431"/>
    <w:rsid w:val="0080253F"/>
    <w:rsid w:val="00803184"/>
    <w:rsid w:val="008036A1"/>
    <w:rsid w:val="00803B6B"/>
    <w:rsid w:val="00803BE2"/>
    <w:rsid w:val="00803D2D"/>
    <w:rsid w:val="0080449E"/>
    <w:rsid w:val="008044EC"/>
    <w:rsid w:val="008047C1"/>
    <w:rsid w:val="0080487F"/>
    <w:rsid w:val="00804C5F"/>
    <w:rsid w:val="00804CF9"/>
    <w:rsid w:val="008062DD"/>
    <w:rsid w:val="0080668F"/>
    <w:rsid w:val="008068A0"/>
    <w:rsid w:val="00806A15"/>
    <w:rsid w:val="00806D24"/>
    <w:rsid w:val="00807640"/>
    <w:rsid w:val="00807849"/>
    <w:rsid w:val="00810059"/>
    <w:rsid w:val="00810322"/>
    <w:rsid w:val="0081046B"/>
    <w:rsid w:val="00810E3B"/>
    <w:rsid w:val="00810EBF"/>
    <w:rsid w:val="00811147"/>
    <w:rsid w:val="008112D9"/>
    <w:rsid w:val="008114C1"/>
    <w:rsid w:val="008114DB"/>
    <w:rsid w:val="00811A78"/>
    <w:rsid w:val="00812108"/>
    <w:rsid w:val="00812270"/>
    <w:rsid w:val="008124A4"/>
    <w:rsid w:val="008126EA"/>
    <w:rsid w:val="0081287E"/>
    <w:rsid w:val="008128C1"/>
    <w:rsid w:val="0081292C"/>
    <w:rsid w:val="00812B1C"/>
    <w:rsid w:val="00812BDF"/>
    <w:rsid w:val="00813CDE"/>
    <w:rsid w:val="00814403"/>
    <w:rsid w:val="00814842"/>
    <w:rsid w:val="008148EB"/>
    <w:rsid w:val="008149A1"/>
    <w:rsid w:val="00814FE9"/>
    <w:rsid w:val="008151AE"/>
    <w:rsid w:val="00815651"/>
    <w:rsid w:val="00815A47"/>
    <w:rsid w:val="00815CCF"/>
    <w:rsid w:val="00816255"/>
    <w:rsid w:val="0081650B"/>
    <w:rsid w:val="0081668C"/>
    <w:rsid w:val="00816CF5"/>
    <w:rsid w:val="008173CA"/>
    <w:rsid w:val="0081742B"/>
    <w:rsid w:val="008175DD"/>
    <w:rsid w:val="008178DF"/>
    <w:rsid w:val="0081792E"/>
    <w:rsid w:val="0081796D"/>
    <w:rsid w:val="00817A5B"/>
    <w:rsid w:val="00817A9D"/>
    <w:rsid w:val="00817BD7"/>
    <w:rsid w:val="00817DBD"/>
    <w:rsid w:val="00820028"/>
    <w:rsid w:val="008203D9"/>
    <w:rsid w:val="008216D0"/>
    <w:rsid w:val="00821BE1"/>
    <w:rsid w:val="00822217"/>
    <w:rsid w:val="00822451"/>
    <w:rsid w:val="0082336E"/>
    <w:rsid w:val="008238CB"/>
    <w:rsid w:val="00823DD5"/>
    <w:rsid w:val="008240E8"/>
    <w:rsid w:val="008245E8"/>
    <w:rsid w:val="00824E99"/>
    <w:rsid w:val="008253FE"/>
    <w:rsid w:val="0082580E"/>
    <w:rsid w:val="00825BC6"/>
    <w:rsid w:val="00825DDA"/>
    <w:rsid w:val="008267A0"/>
    <w:rsid w:val="00826ADF"/>
    <w:rsid w:val="00827C37"/>
    <w:rsid w:val="00827C88"/>
    <w:rsid w:val="00827D1A"/>
    <w:rsid w:val="00827D4B"/>
    <w:rsid w:val="00827DCF"/>
    <w:rsid w:val="00827F06"/>
    <w:rsid w:val="0083039A"/>
    <w:rsid w:val="0083039D"/>
    <w:rsid w:val="00830AD3"/>
    <w:rsid w:val="008324C3"/>
    <w:rsid w:val="00832714"/>
    <w:rsid w:val="00832BF1"/>
    <w:rsid w:val="008334D5"/>
    <w:rsid w:val="0083369E"/>
    <w:rsid w:val="00833CE8"/>
    <w:rsid w:val="00833E4B"/>
    <w:rsid w:val="00834048"/>
    <w:rsid w:val="008340E3"/>
    <w:rsid w:val="0083415A"/>
    <w:rsid w:val="00834367"/>
    <w:rsid w:val="00834424"/>
    <w:rsid w:val="0083444C"/>
    <w:rsid w:val="008345C9"/>
    <w:rsid w:val="00834C6B"/>
    <w:rsid w:val="00834CEE"/>
    <w:rsid w:val="00834CF2"/>
    <w:rsid w:val="00834D1B"/>
    <w:rsid w:val="00834E6A"/>
    <w:rsid w:val="008353F5"/>
    <w:rsid w:val="00835436"/>
    <w:rsid w:val="00835D34"/>
    <w:rsid w:val="0083647B"/>
    <w:rsid w:val="00837967"/>
    <w:rsid w:val="00837B55"/>
    <w:rsid w:val="00837E9A"/>
    <w:rsid w:val="00837FAB"/>
    <w:rsid w:val="008404B1"/>
    <w:rsid w:val="00840636"/>
    <w:rsid w:val="00840D13"/>
    <w:rsid w:val="0084139F"/>
    <w:rsid w:val="00841EF1"/>
    <w:rsid w:val="008420B8"/>
    <w:rsid w:val="008421C7"/>
    <w:rsid w:val="008425D2"/>
    <w:rsid w:val="0084336A"/>
    <w:rsid w:val="00843659"/>
    <w:rsid w:val="00843734"/>
    <w:rsid w:val="008448A9"/>
    <w:rsid w:val="008449BB"/>
    <w:rsid w:val="00844B80"/>
    <w:rsid w:val="00845C7E"/>
    <w:rsid w:val="00845CCE"/>
    <w:rsid w:val="0084611A"/>
    <w:rsid w:val="00846530"/>
    <w:rsid w:val="008465BB"/>
    <w:rsid w:val="00846970"/>
    <w:rsid w:val="00847590"/>
    <w:rsid w:val="0085055F"/>
    <w:rsid w:val="00850F2F"/>
    <w:rsid w:val="00850F7F"/>
    <w:rsid w:val="00851895"/>
    <w:rsid w:val="008522B5"/>
    <w:rsid w:val="00852D04"/>
    <w:rsid w:val="0085323C"/>
    <w:rsid w:val="00853B01"/>
    <w:rsid w:val="00853B1A"/>
    <w:rsid w:val="008542C8"/>
    <w:rsid w:val="00854482"/>
    <w:rsid w:val="008549E5"/>
    <w:rsid w:val="0085515A"/>
    <w:rsid w:val="0085548E"/>
    <w:rsid w:val="00855B7C"/>
    <w:rsid w:val="00855BF3"/>
    <w:rsid w:val="008561AA"/>
    <w:rsid w:val="00856BC3"/>
    <w:rsid w:val="00856C07"/>
    <w:rsid w:val="008574AD"/>
    <w:rsid w:val="00857573"/>
    <w:rsid w:val="00857903"/>
    <w:rsid w:val="00857B1A"/>
    <w:rsid w:val="00857F8E"/>
    <w:rsid w:val="008602CC"/>
    <w:rsid w:val="008602DB"/>
    <w:rsid w:val="00860492"/>
    <w:rsid w:val="00860B30"/>
    <w:rsid w:val="00860DBB"/>
    <w:rsid w:val="00860E5E"/>
    <w:rsid w:val="00861030"/>
    <w:rsid w:val="00861C19"/>
    <w:rsid w:val="00861D93"/>
    <w:rsid w:val="00861E7A"/>
    <w:rsid w:val="008625C9"/>
    <w:rsid w:val="0086261A"/>
    <w:rsid w:val="008626FE"/>
    <w:rsid w:val="008635FB"/>
    <w:rsid w:val="008639C1"/>
    <w:rsid w:val="00863A64"/>
    <w:rsid w:val="00863B81"/>
    <w:rsid w:val="008643DB"/>
    <w:rsid w:val="0086465E"/>
    <w:rsid w:val="00864D3F"/>
    <w:rsid w:val="00864FA0"/>
    <w:rsid w:val="00865455"/>
    <w:rsid w:val="008659A7"/>
    <w:rsid w:val="00865A0A"/>
    <w:rsid w:val="00865AB2"/>
    <w:rsid w:val="008661B0"/>
    <w:rsid w:val="0086622D"/>
    <w:rsid w:val="00866357"/>
    <w:rsid w:val="0086681D"/>
    <w:rsid w:val="00866D90"/>
    <w:rsid w:val="008678B2"/>
    <w:rsid w:val="0086793B"/>
    <w:rsid w:val="0087021F"/>
    <w:rsid w:val="008713D2"/>
    <w:rsid w:val="008719AC"/>
    <w:rsid w:val="00871DF9"/>
    <w:rsid w:val="00871EA2"/>
    <w:rsid w:val="00872748"/>
    <w:rsid w:val="00872BCD"/>
    <w:rsid w:val="00873544"/>
    <w:rsid w:val="008736E5"/>
    <w:rsid w:val="008737C1"/>
    <w:rsid w:val="00873A3B"/>
    <w:rsid w:val="00873ED2"/>
    <w:rsid w:val="0087423B"/>
    <w:rsid w:val="0087484A"/>
    <w:rsid w:val="00874CC0"/>
    <w:rsid w:val="00874F2C"/>
    <w:rsid w:val="00875062"/>
    <w:rsid w:val="00875583"/>
    <w:rsid w:val="00875B37"/>
    <w:rsid w:val="00875BA0"/>
    <w:rsid w:val="00875BC3"/>
    <w:rsid w:val="008761E1"/>
    <w:rsid w:val="0087638D"/>
    <w:rsid w:val="00876A53"/>
    <w:rsid w:val="00876BCF"/>
    <w:rsid w:val="00876D49"/>
    <w:rsid w:val="0087705B"/>
    <w:rsid w:val="0087728B"/>
    <w:rsid w:val="00877522"/>
    <w:rsid w:val="008776AD"/>
    <w:rsid w:val="0087782E"/>
    <w:rsid w:val="00877876"/>
    <w:rsid w:val="00877CE7"/>
    <w:rsid w:val="00877FEC"/>
    <w:rsid w:val="00880405"/>
    <w:rsid w:val="008808EE"/>
    <w:rsid w:val="008809BC"/>
    <w:rsid w:val="00881399"/>
    <w:rsid w:val="0088177D"/>
    <w:rsid w:val="0088183C"/>
    <w:rsid w:val="0088228F"/>
    <w:rsid w:val="008824C8"/>
    <w:rsid w:val="008825BF"/>
    <w:rsid w:val="008835FD"/>
    <w:rsid w:val="00883D94"/>
    <w:rsid w:val="00883F97"/>
    <w:rsid w:val="008850C9"/>
    <w:rsid w:val="0088532C"/>
    <w:rsid w:val="00885AD6"/>
    <w:rsid w:val="00885CA2"/>
    <w:rsid w:val="00887038"/>
    <w:rsid w:val="00887119"/>
    <w:rsid w:val="00887F29"/>
    <w:rsid w:val="0089039D"/>
    <w:rsid w:val="008909A5"/>
    <w:rsid w:val="00890A68"/>
    <w:rsid w:val="00890B68"/>
    <w:rsid w:val="0089173D"/>
    <w:rsid w:val="00891AB5"/>
    <w:rsid w:val="00891B33"/>
    <w:rsid w:val="00891FD8"/>
    <w:rsid w:val="0089207C"/>
    <w:rsid w:val="008922E0"/>
    <w:rsid w:val="00892385"/>
    <w:rsid w:val="00892B7C"/>
    <w:rsid w:val="008932FE"/>
    <w:rsid w:val="0089371E"/>
    <w:rsid w:val="0089399C"/>
    <w:rsid w:val="00893BD6"/>
    <w:rsid w:val="00893E4A"/>
    <w:rsid w:val="00894146"/>
    <w:rsid w:val="0089519D"/>
    <w:rsid w:val="0089574F"/>
    <w:rsid w:val="0089586A"/>
    <w:rsid w:val="00895A16"/>
    <w:rsid w:val="008966B4"/>
    <w:rsid w:val="00896908"/>
    <w:rsid w:val="00896E88"/>
    <w:rsid w:val="00896F8C"/>
    <w:rsid w:val="00897315"/>
    <w:rsid w:val="00897BB1"/>
    <w:rsid w:val="008A0216"/>
    <w:rsid w:val="008A1187"/>
    <w:rsid w:val="008A12AD"/>
    <w:rsid w:val="008A1304"/>
    <w:rsid w:val="008A1598"/>
    <w:rsid w:val="008A1AFC"/>
    <w:rsid w:val="008A1B21"/>
    <w:rsid w:val="008A1BC8"/>
    <w:rsid w:val="008A1BFB"/>
    <w:rsid w:val="008A208D"/>
    <w:rsid w:val="008A2282"/>
    <w:rsid w:val="008A27DA"/>
    <w:rsid w:val="008A2C35"/>
    <w:rsid w:val="008A2D4D"/>
    <w:rsid w:val="008A35F6"/>
    <w:rsid w:val="008A37A2"/>
    <w:rsid w:val="008A4395"/>
    <w:rsid w:val="008A45DD"/>
    <w:rsid w:val="008A48AE"/>
    <w:rsid w:val="008A55A1"/>
    <w:rsid w:val="008A5648"/>
    <w:rsid w:val="008A570E"/>
    <w:rsid w:val="008A5D99"/>
    <w:rsid w:val="008A6403"/>
    <w:rsid w:val="008A79EF"/>
    <w:rsid w:val="008B0159"/>
    <w:rsid w:val="008B01AE"/>
    <w:rsid w:val="008B087A"/>
    <w:rsid w:val="008B09D5"/>
    <w:rsid w:val="008B0E84"/>
    <w:rsid w:val="008B10D4"/>
    <w:rsid w:val="008B135D"/>
    <w:rsid w:val="008B1740"/>
    <w:rsid w:val="008B1F97"/>
    <w:rsid w:val="008B2197"/>
    <w:rsid w:val="008B22CA"/>
    <w:rsid w:val="008B2416"/>
    <w:rsid w:val="008B2D0C"/>
    <w:rsid w:val="008B2D24"/>
    <w:rsid w:val="008B2E60"/>
    <w:rsid w:val="008B2FD4"/>
    <w:rsid w:val="008B3103"/>
    <w:rsid w:val="008B31F4"/>
    <w:rsid w:val="008B3662"/>
    <w:rsid w:val="008B3B66"/>
    <w:rsid w:val="008B3BB8"/>
    <w:rsid w:val="008B4237"/>
    <w:rsid w:val="008B4443"/>
    <w:rsid w:val="008B44CE"/>
    <w:rsid w:val="008B4590"/>
    <w:rsid w:val="008B49EA"/>
    <w:rsid w:val="008B4D7B"/>
    <w:rsid w:val="008B502D"/>
    <w:rsid w:val="008B540D"/>
    <w:rsid w:val="008B55B0"/>
    <w:rsid w:val="008B5E19"/>
    <w:rsid w:val="008B5EBA"/>
    <w:rsid w:val="008B5F8C"/>
    <w:rsid w:val="008B68B2"/>
    <w:rsid w:val="008B69CF"/>
    <w:rsid w:val="008B6E7D"/>
    <w:rsid w:val="008B6FC1"/>
    <w:rsid w:val="008B721E"/>
    <w:rsid w:val="008B7298"/>
    <w:rsid w:val="008B7A41"/>
    <w:rsid w:val="008B7DEC"/>
    <w:rsid w:val="008B7FBB"/>
    <w:rsid w:val="008C02B3"/>
    <w:rsid w:val="008C03C9"/>
    <w:rsid w:val="008C0E0E"/>
    <w:rsid w:val="008C1B51"/>
    <w:rsid w:val="008C36F2"/>
    <w:rsid w:val="008C3B73"/>
    <w:rsid w:val="008C4090"/>
    <w:rsid w:val="008C4499"/>
    <w:rsid w:val="008C4FAB"/>
    <w:rsid w:val="008C5234"/>
    <w:rsid w:val="008C57EC"/>
    <w:rsid w:val="008C5AE7"/>
    <w:rsid w:val="008C5CDE"/>
    <w:rsid w:val="008C6930"/>
    <w:rsid w:val="008C69AD"/>
    <w:rsid w:val="008C6ACB"/>
    <w:rsid w:val="008C70D2"/>
    <w:rsid w:val="008C74D0"/>
    <w:rsid w:val="008D0158"/>
    <w:rsid w:val="008D0584"/>
    <w:rsid w:val="008D081B"/>
    <w:rsid w:val="008D0980"/>
    <w:rsid w:val="008D0A94"/>
    <w:rsid w:val="008D0B0C"/>
    <w:rsid w:val="008D0BD4"/>
    <w:rsid w:val="008D0DC1"/>
    <w:rsid w:val="008D0F0A"/>
    <w:rsid w:val="008D1272"/>
    <w:rsid w:val="008D132E"/>
    <w:rsid w:val="008D24A0"/>
    <w:rsid w:val="008D26A5"/>
    <w:rsid w:val="008D2DF5"/>
    <w:rsid w:val="008D2F73"/>
    <w:rsid w:val="008D2F8B"/>
    <w:rsid w:val="008D30C0"/>
    <w:rsid w:val="008D32A0"/>
    <w:rsid w:val="008D3815"/>
    <w:rsid w:val="008D39A7"/>
    <w:rsid w:val="008D4311"/>
    <w:rsid w:val="008D46BF"/>
    <w:rsid w:val="008D5AC0"/>
    <w:rsid w:val="008D5DC6"/>
    <w:rsid w:val="008D5F9B"/>
    <w:rsid w:val="008D6080"/>
    <w:rsid w:val="008D61EF"/>
    <w:rsid w:val="008D67AF"/>
    <w:rsid w:val="008D6A0A"/>
    <w:rsid w:val="008D7A30"/>
    <w:rsid w:val="008D7B88"/>
    <w:rsid w:val="008D7DD8"/>
    <w:rsid w:val="008E014B"/>
    <w:rsid w:val="008E04F1"/>
    <w:rsid w:val="008E0E99"/>
    <w:rsid w:val="008E26C0"/>
    <w:rsid w:val="008E27D2"/>
    <w:rsid w:val="008E2CC2"/>
    <w:rsid w:val="008E34F1"/>
    <w:rsid w:val="008E3571"/>
    <w:rsid w:val="008E3C53"/>
    <w:rsid w:val="008E426A"/>
    <w:rsid w:val="008E4C41"/>
    <w:rsid w:val="008E4DF8"/>
    <w:rsid w:val="008E504B"/>
    <w:rsid w:val="008E5291"/>
    <w:rsid w:val="008E6979"/>
    <w:rsid w:val="008E6BD2"/>
    <w:rsid w:val="008E730B"/>
    <w:rsid w:val="008E7612"/>
    <w:rsid w:val="008E7A6C"/>
    <w:rsid w:val="008F02E5"/>
    <w:rsid w:val="008F0543"/>
    <w:rsid w:val="008F0D33"/>
    <w:rsid w:val="008F10CC"/>
    <w:rsid w:val="008F1EC9"/>
    <w:rsid w:val="008F1F00"/>
    <w:rsid w:val="008F220A"/>
    <w:rsid w:val="008F23EC"/>
    <w:rsid w:val="008F3444"/>
    <w:rsid w:val="008F3BBB"/>
    <w:rsid w:val="008F412E"/>
    <w:rsid w:val="008F454E"/>
    <w:rsid w:val="008F5002"/>
    <w:rsid w:val="008F5B2C"/>
    <w:rsid w:val="008F603C"/>
    <w:rsid w:val="008F62E0"/>
    <w:rsid w:val="008F632F"/>
    <w:rsid w:val="008F772F"/>
    <w:rsid w:val="008F788A"/>
    <w:rsid w:val="008F7F0B"/>
    <w:rsid w:val="0090050A"/>
    <w:rsid w:val="009005B4"/>
    <w:rsid w:val="00900B49"/>
    <w:rsid w:val="0090150B"/>
    <w:rsid w:val="009023C7"/>
    <w:rsid w:val="00902A3C"/>
    <w:rsid w:val="00902F39"/>
    <w:rsid w:val="0090302D"/>
    <w:rsid w:val="009032AB"/>
    <w:rsid w:val="00903860"/>
    <w:rsid w:val="00903AB9"/>
    <w:rsid w:val="009044F6"/>
    <w:rsid w:val="00906039"/>
    <w:rsid w:val="009066B0"/>
    <w:rsid w:val="00906890"/>
    <w:rsid w:val="009069DB"/>
    <w:rsid w:val="00906D97"/>
    <w:rsid w:val="00906E3F"/>
    <w:rsid w:val="0090725C"/>
    <w:rsid w:val="0090792A"/>
    <w:rsid w:val="009079A2"/>
    <w:rsid w:val="00907CD3"/>
    <w:rsid w:val="00907DCE"/>
    <w:rsid w:val="00910056"/>
    <w:rsid w:val="009102A2"/>
    <w:rsid w:val="00910416"/>
    <w:rsid w:val="009106A3"/>
    <w:rsid w:val="00910926"/>
    <w:rsid w:val="00910B02"/>
    <w:rsid w:val="00911115"/>
    <w:rsid w:val="00911567"/>
    <w:rsid w:val="0091175B"/>
    <w:rsid w:val="00912055"/>
    <w:rsid w:val="00912A29"/>
    <w:rsid w:val="00912B87"/>
    <w:rsid w:val="00912B88"/>
    <w:rsid w:val="00912CB9"/>
    <w:rsid w:val="00912D19"/>
    <w:rsid w:val="00912D5E"/>
    <w:rsid w:val="00912EA2"/>
    <w:rsid w:val="00912F54"/>
    <w:rsid w:val="00912F95"/>
    <w:rsid w:val="0091337B"/>
    <w:rsid w:val="00913488"/>
    <w:rsid w:val="00913AAE"/>
    <w:rsid w:val="00913C04"/>
    <w:rsid w:val="0091431F"/>
    <w:rsid w:val="00914DC5"/>
    <w:rsid w:val="00914FEE"/>
    <w:rsid w:val="0091509D"/>
    <w:rsid w:val="009150B4"/>
    <w:rsid w:val="00915500"/>
    <w:rsid w:val="00915E73"/>
    <w:rsid w:val="00915EFB"/>
    <w:rsid w:val="0091616C"/>
    <w:rsid w:val="00916200"/>
    <w:rsid w:val="00916205"/>
    <w:rsid w:val="0091652B"/>
    <w:rsid w:val="0091690A"/>
    <w:rsid w:val="00916E4E"/>
    <w:rsid w:val="0091714D"/>
    <w:rsid w:val="0091739C"/>
    <w:rsid w:val="00917434"/>
    <w:rsid w:val="00917513"/>
    <w:rsid w:val="00917E62"/>
    <w:rsid w:val="009201C0"/>
    <w:rsid w:val="00920470"/>
    <w:rsid w:val="009204D3"/>
    <w:rsid w:val="00920573"/>
    <w:rsid w:val="0092064D"/>
    <w:rsid w:val="0092077E"/>
    <w:rsid w:val="00920D7D"/>
    <w:rsid w:val="00920DE1"/>
    <w:rsid w:val="00920F35"/>
    <w:rsid w:val="00921387"/>
    <w:rsid w:val="0092151A"/>
    <w:rsid w:val="00921AA6"/>
    <w:rsid w:val="0092212B"/>
    <w:rsid w:val="009235CF"/>
    <w:rsid w:val="009236B7"/>
    <w:rsid w:val="009236BB"/>
    <w:rsid w:val="00923E3A"/>
    <w:rsid w:val="009244E9"/>
    <w:rsid w:val="00924589"/>
    <w:rsid w:val="009258A5"/>
    <w:rsid w:val="00925EFE"/>
    <w:rsid w:val="00926141"/>
    <w:rsid w:val="009269BB"/>
    <w:rsid w:val="00926A83"/>
    <w:rsid w:val="00926F18"/>
    <w:rsid w:val="009273D0"/>
    <w:rsid w:val="0092762E"/>
    <w:rsid w:val="0092764A"/>
    <w:rsid w:val="00927773"/>
    <w:rsid w:val="009278C4"/>
    <w:rsid w:val="00927AEA"/>
    <w:rsid w:val="009301E8"/>
    <w:rsid w:val="00930347"/>
    <w:rsid w:val="0093043D"/>
    <w:rsid w:val="00930596"/>
    <w:rsid w:val="009305B1"/>
    <w:rsid w:val="00930AD6"/>
    <w:rsid w:val="00930C8D"/>
    <w:rsid w:val="00930E22"/>
    <w:rsid w:val="00930EB6"/>
    <w:rsid w:val="00931259"/>
    <w:rsid w:val="0093175D"/>
    <w:rsid w:val="00931EAB"/>
    <w:rsid w:val="00932180"/>
    <w:rsid w:val="0093472D"/>
    <w:rsid w:val="00934842"/>
    <w:rsid w:val="009351BE"/>
    <w:rsid w:val="0093546B"/>
    <w:rsid w:val="00935837"/>
    <w:rsid w:val="00936819"/>
    <w:rsid w:val="0093690F"/>
    <w:rsid w:val="00936ACF"/>
    <w:rsid w:val="009373E5"/>
    <w:rsid w:val="00937A2A"/>
    <w:rsid w:val="00937DDF"/>
    <w:rsid w:val="009406E0"/>
    <w:rsid w:val="009407A7"/>
    <w:rsid w:val="00940DAC"/>
    <w:rsid w:val="00941D1B"/>
    <w:rsid w:val="00942121"/>
    <w:rsid w:val="009424AF"/>
    <w:rsid w:val="009435F4"/>
    <w:rsid w:val="009439AD"/>
    <w:rsid w:val="009439C9"/>
    <w:rsid w:val="00943ADA"/>
    <w:rsid w:val="00944128"/>
    <w:rsid w:val="00944189"/>
    <w:rsid w:val="0094425B"/>
    <w:rsid w:val="009445B3"/>
    <w:rsid w:val="009455F6"/>
    <w:rsid w:val="00945C41"/>
    <w:rsid w:val="00945E5A"/>
    <w:rsid w:val="009460FF"/>
    <w:rsid w:val="009461AB"/>
    <w:rsid w:val="00946933"/>
    <w:rsid w:val="00946A04"/>
    <w:rsid w:val="009475C1"/>
    <w:rsid w:val="00947C5C"/>
    <w:rsid w:val="009502E7"/>
    <w:rsid w:val="00950CF7"/>
    <w:rsid w:val="00950E71"/>
    <w:rsid w:val="009518DC"/>
    <w:rsid w:val="00951B88"/>
    <w:rsid w:val="00952187"/>
    <w:rsid w:val="00952646"/>
    <w:rsid w:val="0095274F"/>
    <w:rsid w:val="00952958"/>
    <w:rsid w:val="00952F67"/>
    <w:rsid w:val="009530F5"/>
    <w:rsid w:val="00953D09"/>
    <w:rsid w:val="009540D3"/>
    <w:rsid w:val="0095432C"/>
    <w:rsid w:val="009548AC"/>
    <w:rsid w:val="00954A63"/>
    <w:rsid w:val="00955290"/>
    <w:rsid w:val="00955541"/>
    <w:rsid w:val="00956256"/>
    <w:rsid w:val="00956425"/>
    <w:rsid w:val="00956DAF"/>
    <w:rsid w:val="009572F3"/>
    <w:rsid w:val="00957432"/>
    <w:rsid w:val="009607FC"/>
    <w:rsid w:val="00960AC6"/>
    <w:rsid w:val="0096109D"/>
    <w:rsid w:val="0096166D"/>
    <w:rsid w:val="0096189F"/>
    <w:rsid w:val="00961D6C"/>
    <w:rsid w:val="009623DE"/>
    <w:rsid w:val="0096260E"/>
    <w:rsid w:val="00963604"/>
    <w:rsid w:val="00963744"/>
    <w:rsid w:val="00963BF4"/>
    <w:rsid w:val="00963E2B"/>
    <w:rsid w:val="00964080"/>
    <w:rsid w:val="0096475F"/>
    <w:rsid w:val="00964764"/>
    <w:rsid w:val="009647B9"/>
    <w:rsid w:val="0096491B"/>
    <w:rsid w:val="00964FA8"/>
    <w:rsid w:val="009650CB"/>
    <w:rsid w:val="00965404"/>
    <w:rsid w:val="009657CE"/>
    <w:rsid w:val="00965D1F"/>
    <w:rsid w:val="00966217"/>
    <w:rsid w:val="009663F4"/>
    <w:rsid w:val="00966467"/>
    <w:rsid w:val="0096708A"/>
    <w:rsid w:val="00967246"/>
    <w:rsid w:val="0096730D"/>
    <w:rsid w:val="009674CA"/>
    <w:rsid w:val="00967B63"/>
    <w:rsid w:val="0097017D"/>
    <w:rsid w:val="00970325"/>
    <w:rsid w:val="009704FF"/>
    <w:rsid w:val="00970691"/>
    <w:rsid w:val="009707CE"/>
    <w:rsid w:val="00970815"/>
    <w:rsid w:val="00970B9E"/>
    <w:rsid w:val="00970BEE"/>
    <w:rsid w:val="00970C17"/>
    <w:rsid w:val="00970D15"/>
    <w:rsid w:val="0097101D"/>
    <w:rsid w:val="00971297"/>
    <w:rsid w:val="009714EC"/>
    <w:rsid w:val="009717A9"/>
    <w:rsid w:val="009729FC"/>
    <w:rsid w:val="00972A15"/>
    <w:rsid w:val="00972B32"/>
    <w:rsid w:val="00972C1C"/>
    <w:rsid w:val="009734C2"/>
    <w:rsid w:val="00973779"/>
    <w:rsid w:val="00973BBA"/>
    <w:rsid w:val="00973FBA"/>
    <w:rsid w:val="009743A0"/>
    <w:rsid w:val="009745F0"/>
    <w:rsid w:val="00974FBE"/>
    <w:rsid w:val="0097506D"/>
    <w:rsid w:val="009750AD"/>
    <w:rsid w:val="0097546B"/>
    <w:rsid w:val="00975805"/>
    <w:rsid w:val="00975E38"/>
    <w:rsid w:val="0097623D"/>
    <w:rsid w:val="00976F03"/>
    <w:rsid w:val="00977337"/>
    <w:rsid w:val="009778E1"/>
    <w:rsid w:val="00977D0B"/>
    <w:rsid w:val="00977EAA"/>
    <w:rsid w:val="0098004F"/>
    <w:rsid w:val="00980969"/>
    <w:rsid w:val="00981322"/>
    <w:rsid w:val="0098139A"/>
    <w:rsid w:val="00981460"/>
    <w:rsid w:val="00981A9D"/>
    <w:rsid w:val="00981E4F"/>
    <w:rsid w:val="009828C5"/>
    <w:rsid w:val="00982C7B"/>
    <w:rsid w:val="00982D14"/>
    <w:rsid w:val="009833D0"/>
    <w:rsid w:val="0098388D"/>
    <w:rsid w:val="00983D31"/>
    <w:rsid w:val="0098462A"/>
    <w:rsid w:val="00984730"/>
    <w:rsid w:val="00984A50"/>
    <w:rsid w:val="0098585B"/>
    <w:rsid w:val="00985D86"/>
    <w:rsid w:val="0098603C"/>
    <w:rsid w:val="0098653F"/>
    <w:rsid w:val="0098690B"/>
    <w:rsid w:val="00986943"/>
    <w:rsid w:val="00986A67"/>
    <w:rsid w:val="00986FC8"/>
    <w:rsid w:val="00987AF9"/>
    <w:rsid w:val="00987C9B"/>
    <w:rsid w:val="00987D68"/>
    <w:rsid w:val="00987D72"/>
    <w:rsid w:val="009910D5"/>
    <w:rsid w:val="009911C2"/>
    <w:rsid w:val="00991268"/>
    <w:rsid w:val="009917A1"/>
    <w:rsid w:val="00991AD9"/>
    <w:rsid w:val="00993083"/>
    <w:rsid w:val="00993331"/>
    <w:rsid w:val="0099345F"/>
    <w:rsid w:val="009934F5"/>
    <w:rsid w:val="0099357A"/>
    <w:rsid w:val="00993899"/>
    <w:rsid w:val="00993F87"/>
    <w:rsid w:val="0099440C"/>
    <w:rsid w:val="009946BA"/>
    <w:rsid w:val="0099536B"/>
    <w:rsid w:val="009955AA"/>
    <w:rsid w:val="00995A3B"/>
    <w:rsid w:val="009962D7"/>
    <w:rsid w:val="009964E4"/>
    <w:rsid w:val="0099670C"/>
    <w:rsid w:val="00996BAC"/>
    <w:rsid w:val="00997493"/>
    <w:rsid w:val="00997AE3"/>
    <w:rsid w:val="00997B58"/>
    <w:rsid w:val="00997B7B"/>
    <w:rsid w:val="00997DBE"/>
    <w:rsid w:val="009A09BE"/>
    <w:rsid w:val="009A0A8E"/>
    <w:rsid w:val="009A0E1E"/>
    <w:rsid w:val="009A12FE"/>
    <w:rsid w:val="009A1865"/>
    <w:rsid w:val="009A1870"/>
    <w:rsid w:val="009A1ACA"/>
    <w:rsid w:val="009A1D0C"/>
    <w:rsid w:val="009A1F4C"/>
    <w:rsid w:val="009A24F2"/>
    <w:rsid w:val="009A27B6"/>
    <w:rsid w:val="009A2965"/>
    <w:rsid w:val="009A2EAA"/>
    <w:rsid w:val="009A327E"/>
    <w:rsid w:val="009A34A6"/>
    <w:rsid w:val="009A35EC"/>
    <w:rsid w:val="009A3A84"/>
    <w:rsid w:val="009A3CFC"/>
    <w:rsid w:val="009A3ED2"/>
    <w:rsid w:val="009A468D"/>
    <w:rsid w:val="009A5162"/>
    <w:rsid w:val="009A5338"/>
    <w:rsid w:val="009A58E4"/>
    <w:rsid w:val="009A5B6A"/>
    <w:rsid w:val="009A6652"/>
    <w:rsid w:val="009A688C"/>
    <w:rsid w:val="009A71EB"/>
    <w:rsid w:val="009A7A1C"/>
    <w:rsid w:val="009A7F68"/>
    <w:rsid w:val="009B0A25"/>
    <w:rsid w:val="009B0F77"/>
    <w:rsid w:val="009B119E"/>
    <w:rsid w:val="009B1307"/>
    <w:rsid w:val="009B1D71"/>
    <w:rsid w:val="009B1D82"/>
    <w:rsid w:val="009B1E36"/>
    <w:rsid w:val="009B1F12"/>
    <w:rsid w:val="009B216D"/>
    <w:rsid w:val="009B24D4"/>
    <w:rsid w:val="009B2907"/>
    <w:rsid w:val="009B2B0F"/>
    <w:rsid w:val="009B2D25"/>
    <w:rsid w:val="009B32C8"/>
    <w:rsid w:val="009B3616"/>
    <w:rsid w:val="009B37C1"/>
    <w:rsid w:val="009B3B79"/>
    <w:rsid w:val="009B3F10"/>
    <w:rsid w:val="009B467C"/>
    <w:rsid w:val="009B46F2"/>
    <w:rsid w:val="009B4F60"/>
    <w:rsid w:val="009B55AB"/>
    <w:rsid w:val="009B55C7"/>
    <w:rsid w:val="009B5963"/>
    <w:rsid w:val="009B66DE"/>
    <w:rsid w:val="009B686E"/>
    <w:rsid w:val="009B75D1"/>
    <w:rsid w:val="009B773A"/>
    <w:rsid w:val="009C1076"/>
    <w:rsid w:val="009C118D"/>
    <w:rsid w:val="009C14F9"/>
    <w:rsid w:val="009C1A23"/>
    <w:rsid w:val="009C1B2B"/>
    <w:rsid w:val="009C2A6E"/>
    <w:rsid w:val="009C2F2D"/>
    <w:rsid w:val="009C3032"/>
    <w:rsid w:val="009C3F58"/>
    <w:rsid w:val="009C3F64"/>
    <w:rsid w:val="009C4455"/>
    <w:rsid w:val="009C458B"/>
    <w:rsid w:val="009C46F9"/>
    <w:rsid w:val="009C4824"/>
    <w:rsid w:val="009C49B0"/>
    <w:rsid w:val="009C4A2D"/>
    <w:rsid w:val="009C4D78"/>
    <w:rsid w:val="009C5123"/>
    <w:rsid w:val="009C562B"/>
    <w:rsid w:val="009C5A87"/>
    <w:rsid w:val="009C5AAE"/>
    <w:rsid w:val="009C5D4D"/>
    <w:rsid w:val="009C5D4F"/>
    <w:rsid w:val="009C5DED"/>
    <w:rsid w:val="009C616F"/>
    <w:rsid w:val="009C6579"/>
    <w:rsid w:val="009C683D"/>
    <w:rsid w:val="009C68FF"/>
    <w:rsid w:val="009C69D2"/>
    <w:rsid w:val="009C6ADB"/>
    <w:rsid w:val="009C7821"/>
    <w:rsid w:val="009C7C16"/>
    <w:rsid w:val="009C7C39"/>
    <w:rsid w:val="009C7CA0"/>
    <w:rsid w:val="009D07A7"/>
    <w:rsid w:val="009D0C73"/>
    <w:rsid w:val="009D0D99"/>
    <w:rsid w:val="009D11E7"/>
    <w:rsid w:val="009D1358"/>
    <w:rsid w:val="009D14C0"/>
    <w:rsid w:val="009D153F"/>
    <w:rsid w:val="009D173D"/>
    <w:rsid w:val="009D189C"/>
    <w:rsid w:val="009D1C92"/>
    <w:rsid w:val="009D1E0D"/>
    <w:rsid w:val="009D1EDE"/>
    <w:rsid w:val="009D20BF"/>
    <w:rsid w:val="009D213D"/>
    <w:rsid w:val="009D258B"/>
    <w:rsid w:val="009D2A73"/>
    <w:rsid w:val="009D2F1C"/>
    <w:rsid w:val="009D37A6"/>
    <w:rsid w:val="009D39C6"/>
    <w:rsid w:val="009D4541"/>
    <w:rsid w:val="009D49A7"/>
    <w:rsid w:val="009D4F0B"/>
    <w:rsid w:val="009D5192"/>
    <w:rsid w:val="009D571F"/>
    <w:rsid w:val="009D5ADA"/>
    <w:rsid w:val="009D60C3"/>
    <w:rsid w:val="009D61F3"/>
    <w:rsid w:val="009D624C"/>
    <w:rsid w:val="009D676A"/>
    <w:rsid w:val="009D73B9"/>
    <w:rsid w:val="009D7B91"/>
    <w:rsid w:val="009E04FD"/>
    <w:rsid w:val="009E05A8"/>
    <w:rsid w:val="009E074F"/>
    <w:rsid w:val="009E0A2F"/>
    <w:rsid w:val="009E0D1A"/>
    <w:rsid w:val="009E0DA8"/>
    <w:rsid w:val="009E12AD"/>
    <w:rsid w:val="009E15FD"/>
    <w:rsid w:val="009E20FC"/>
    <w:rsid w:val="009E2DEA"/>
    <w:rsid w:val="009E31FE"/>
    <w:rsid w:val="009E3258"/>
    <w:rsid w:val="009E3679"/>
    <w:rsid w:val="009E384B"/>
    <w:rsid w:val="009E5356"/>
    <w:rsid w:val="009E59E3"/>
    <w:rsid w:val="009E6E0B"/>
    <w:rsid w:val="009E7672"/>
    <w:rsid w:val="009F036A"/>
    <w:rsid w:val="009F153B"/>
    <w:rsid w:val="009F1A81"/>
    <w:rsid w:val="009F1FC4"/>
    <w:rsid w:val="009F2E43"/>
    <w:rsid w:val="009F3103"/>
    <w:rsid w:val="009F33E7"/>
    <w:rsid w:val="009F3FA7"/>
    <w:rsid w:val="009F404B"/>
    <w:rsid w:val="009F448E"/>
    <w:rsid w:val="009F458B"/>
    <w:rsid w:val="009F462B"/>
    <w:rsid w:val="009F5939"/>
    <w:rsid w:val="009F60E4"/>
    <w:rsid w:val="009F616A"/>
    <w:rsid w:val="009F73DC"/>
    <w:rsid w:val="009F7680"/>
    <w:rsid w:val="009F790B"/>
    <w:rsid w:val="009F7C86"/>
    <w:rsid w:val="00A005CA"/>
    <w:rsid w:val="00A00925"/>
    <w:rsid w:val="00A00B05"/>
    <w:rsid w:val="00A013F7"/>
    <w:rsid w:val="00A015B2"/>
    <w:rsid w:val="00A0163C"/>
    <w:rsid w:val="00A02155"/>
    <w:rsid w:val="00A02435"/>
    <w:rsid w:val="00A02519"/>
    <w:rsid w:val="00A030F4"/>
    <w:rsid w:val="00A031AD"/>
    <w:rsid w:val="00A033C2"/>
    <w:rsid w:val="00A03783"/>
    <w:rsid w:val="00A03F18"/>
    <w:rsid w:val="00A04114"/>
    <w:rsid w:val="00A0438F"/>
    <w:rsid w:val="00A0440D"/>
    <w:rsid w:val="00A04E6A"/>
    <w:rsid w:val="00A050C2"/>
    <w:rsid w:val="00A05166"/>
    <w:rsid w:val="00A051AB"/>
    <w:rsid w:val="00A0534D"/>
    <w:rsid w:val="00A054AF"/>
    <w:rsid w:val="00A055AE"/>
    <w:rsid w:val="00A05F36"/>
    <w:rsid w:val="00A06451"/>
    <w:rsid w:val="00A0787F"/>
    <w:rsid w:val="00A07C6F"/>
    <w:rsid w:val="00A07EE3"/>
    <w:rsid w:val="00A104CA"/>
    <w:rsid w:val="00A10E40"/>
    <w:rsid w:val="00A11163"/>
    <w:rsid w:val="00A11B39"/>
    <w:rsid w:val="00A11DAB"/>
    <w:rsid w:val="00A12E67"/>
    <w:rsid w:val="00A13660"/>
    <w:rsid w:val="00A139A2"/>
    <w:rsid w:val="00A14211"/>
    <w:rsid w:val="00A14633"/>
    <w:rsid w:val="00A14D2E"/>
    <w:rsid w:val="00A15583"/>
    <w:rsid w:val="00A15FCD"/>
    <w:rsid w:val="00A160C8"/>
    <w:rsid w:val="00A1621F"/>
    <w:rsid w:val="00A163A6"/>
    <w:rsid w:val="00A1650E"/>
    <w:rsid w:val="00A16577"/>
    <w:rsid w:val="00A16833"/>
    <w:rsid w:val="00A168FD"/>
    <w:rsid w:val="00A16A70"/>
    <w:rsid w:val="00A170CD"/>
    <w:rsid w:val="00A17A6A"/>
    <w:rsid w:val="00A20B4D"/>
    <w:rsid w:val="00A20C0B"/>
    <w:rsid w:val="00A2131B"/>
    <w:rsid w:val="00A216DE"/>
    <w:rsid w:val="00A21CAD"/>
    <w:rsid w:val="00A21D03"/>
    <w:rsid w:val="00A21D6A"/>
    <w:rsid w:val="00A22573"/>
    <w:rsid w:val="00A2354B"/>
    <w:rsid w:val="00A23572"/>
    <w:rsid w:val="00A237AF"/>
    <w:rsid w:val="00A23C1A"/>
    <w:rsid w:val="00A23CA0"/>
    <w:rsid w:val="00A23E5A"/>
    <w:rsid w:val="00A24483"/>
    <w:rsid w:val="00A2451C"/>
    <w:rsid w:val="00A24BA3"/>
    <w:rsid w:val="00A25100"/>
    <w:rsid w:val="00A251E2"/>
    <w:rsid w:val="00A255AE"/>
    <w:rsid w:val="00A255E6"/>
    <w:rsid w:val="00A25CF6"/>
    <w:rsid w:val="00A25E24"/>
    <w:rsid w:val="00A25EB4"/>
    <w:rsid w:val="00A26957"/>
    <w:rsid w:val="00A26B4C"/>
    <w:rsid w:val="00A26FDF"/>
    <w:rsid w:val="00A27263"/>
    <w:rsid w:val="00A272E2"/>
    <w:rsid w:val="00A275CC"/>
    <w:rsid w:val="00A27D02"/>
    <w:rsid w:val="00A27DD0"/>
    <w:rsid w:val="00A3029E"/>
    <w:rsid w:val="00A303C2"/>
    <w:rsid w:val="00A30410"/>
    <w:rsid w:val="00A30516"/>
    <w:rsid w:val="00A3060D"/>
    <w:rsid w:val="00A30635"/>
    <w:rsid w:val="00A309CA"/>
    <w:rsid w:val="00A309D3"/>
    <w:rsid w:val="00A30FA3"/>
    <w:rsid w:val="00A315CB"/>
    <w:rsid w:val="00A31A69"/>
    <w:rsid w:val="00A320CD"/>
    <w:rsid w:val="00A3218E"/>
    <w:rsid w:val="00A324C8"/>
    <w:rsid w:val="00A3291F"/>
    <w:rsid w:val="00A32F03"/>
    <w:rsid w:val="00A32F5D"/>
    <w:rsid w:val="00A32F82"/>
    <w:rsid w:val="00A33728"/>
    <w:rsid w:val="00A3383C"/>
    <w:rsid w:val="00A33DE7"/>
    <w:rsid w:val="00A33EA3"/>
    <w:rsid w:val="00A340DD"/>
    <w:rsid w:val="00A34625"/>
    <w:rsid w:val="00A34ECC"/>
    <w:rsid w:val="00A35339"/>
    <w:rsid w:val="00A35508"/>
    <w:rsid w:val="00A355EC"/>
    <w:rsid w:val="00A3627A"/>
    <w:rsid w:val="00A36B82"/>
    <w:rsid w:val="00A36F2F"/>
    <w:rsid w:val="00A3706A"/>
    <w:rsid w:val="00A3780E"/>
    <w:rsid w:val="00A37ADF"/>
    <w:rsid w:val="00A37D80"/>
    <w:rsid w:val="00A40117"/>
    <w:rsid w:val="00A40905"/>
    <w:rsid w:val="00A40BA2"/>
    <w:rsid w:val="00A41046"/>
    <w:rsid w:val="00A41C44"/>
    <w:rsid w:val="00A424EE"/>
    <w:rsid w:val="00A425C5"/>
    <w:rsid w:val="00A42A45"/>
    <w:rsid w:val="00A43995"/>
    <w:rsid w:val="00A43DA6"/>
    <w:rsid w:val="00A4420B"/>
    <w:rsid w:val="00A44C2B"/>
    <w:rsid w:val="00A44C55"/>
    <w:rsid w:val="00A44DD9"/>
    <w:rsid w:val="00A46D4D"/>
    <w:rsid w:val="00A47673"/>
    <w:rsid w:val="00A47CFA"/>
    <w:rsid w:val="00A502C0"/>
    <w:rsid w:val="00A5036E"/>
    <w:rsid w:val="00A50389"/>
    <w:rsid w:val="00A5052E"/>
    <w:rsid w:val="00A50955"/>
    <w:rsid w:val="00A509E0"/>
    <w:rsid w:val="00A50B7A"/>
    <w:rsid w:val="00A50E19"/>
    <w:rsid w:val="00A50E90"/>
    <w:rsid w:val="00A514B1"/>
    <w:rsid w:val="00A514BA"/>
    <w:rsid w:val="00A5191E"/>
    <w:rsid w:val="00A519B0"/>
    <w:rsid w:val="00A526CA"/>
    <w:rsid w:val="00A52AB8"/>
    <w:rsid w:val="00A52C1C"/>
    <w:rsid w:val="00A52CB3"/>
    <w:rsid w:val="00A53660"/>
    <w:rsid w:val="00A53CE6"/>
    <w:rsid w:val="00A54186"/>
    <w:rsid w:val="00A547D6"/>
    <w:rsid w:val="00A54B6D"/>
    <w:rsid w:val="00A54BDD"/>
    <w:rsid w:val="00A54EE4"/>
    <w:rsid w:val="00A55083"/>
    <w:rsid w:val="00A554E0"/>
    <w:rsid w:val="00A556B2"/>
    <w:rsid w:val="00A556E7"/>
    <w:rsid w:val="00A55DC8"/>
    <w:rsid w:val="00A56226"/>
    <w:rsid w:val="00A5629E"/>
    <w:rsid w:val="00A56434"/>
    <w:rsid w:val="00A56D83"/>
    <w:rsid w:val="00A56DA6"/>
    <w:rsid w:val="00A56EE6"/>
    <w:rsid w:val="00A570BD"/>
    <w:rsid w:val="00A57294"/>
    <w:rsid w:val="00A577C0"/>
    <w:rsid w:val="00A57887"/>
    <w:rsid w:val="00A57D0B"/>
    <w:rsid w:val="00A57E6B"/>
    <w:rsid w:val="00A600B9"/>
    <w:rsid w:val="00A601A7"/>
    <w:rsid w:val="00A602F5"/>
    <w:rsid w:val="00A60C0B"/>
    <w:rsid w:val="00A61311"/>
    <w:rsid w:val="00A61379"/>
    <w:rsid w:val="00A61BBB"/>
    <w:rsid w:val="00A61D18"/>
    <w:rsid w:val="00A62115"/>
    <w:rsid w:val="00A62568"/>
    <w:rsid w:val="00A62669"/>
    <w:rsid w:val="00A627C2"/>
    <w:rsid w:val="00A628B5"/>
    <w:rsid w:val="00A62C6F"/>
    <w:rsid w:val="00A6315C"/>
    <w:rsid w:val="00A63D68"/>
    <w:rsid w:val="00A6407F"/>
    <w:rsid w:val="00A64A80"/>
    <w:rsid w:val="00A64DA8"/>
    <w:rsid w:val="00A650B6"/>
    <w:rsid w:val="00A6552F"/>
    <w:rsid w:val="00A6556D"/>
    <w:rsid w:val="00A65AE0"/>
    <w:rsid w:val="00A65E8A"/>
    <w:rsid w:val="00A660CA"/>
    <w:rsid w:val="00A663B9"/>
    <w:rsid w:val="00A666FA"/>
    <w:rsid w:val="00A66725"/>
    <w:rsid w:val="00A6691F"/>
    <w:rsid w:val="00A66E01"/>
    <w:rsid w:val="00A6723D"/>
    <w:rsid w:val="00A67CB2"/>
    <w:rsid w:val="00A67D67"/>
    <w:rsid w:val="00A701B7"/>
    <w:rsid w:val="00A7021A"/>
    <w:rsid w:val="00A703F3"/>
    <w:rsid w:val="00A70902"/>
    <w:rsid w:val="00A70ACA"/>
    <w:rsid w:val="00A70FD0"/>
    <w:rsid w:val="00A7111C"/>
    <w:rsid w:val="00A7127F"/>
    <w:rsid w:val="00A716AD"/>
    <w:rsid w:val="00A71C5C"/>
    <w:rsid w:val="00A72B69"/>
    <w:rsid w:val="00A73550"/>
    <w:rsid w:val="00A742BD"/>
    <w:rsid w:val="00A745A7"/>
    <w:rsid w:val="00A74948"/>
    <w:rsid w:val="00A74DA6"/>
    <w:rsid w:val="00A751FC"/>
    <w:rsid w:val="00A755F9"/>
    <w:rsid w:val="00A756BE"/>
    <w:rsid w:val="00A75E72"/>
    <w:rsid w:val="00A76ADF"/>
    <w:rsid w:val="00A76CA4"/>
    <w:rsid w:val="00A77569"/>
    <w:rsid w:val="00A7772E"/>
    <w:rsid w:val="00A8054F"/>
    <w:rsid w:val="00A8094D"/>
    <w:rsid w:val="00A80A10"/>
    <w:rsid w:val="00A80D2D"/>
    <w:rsid w:val="00A80F89"/>
    <w:rsid w:val="00A8126C"/>
    <w:rsid w:val="00A812D3"/>
    <w:rsid w:val="00A81941"/>
    <w:rsid w:val="00A81C8D"/>
    <w:rsid w:val="00A8213F"/>
    <w:rsid w:val="00A82450"/>
    <w:rsid w:val="00A8283E"/>
    <w:rsid w:val="00A83105"/>
    <w:rsid w:val="00A8395E"/>
    <w:rsid w:val="00A839E9"/>
    <w:rsid w:val="00A83A1A"/>
    <w:rsid w:val="00A83FCA"/>
    <w:rsid w:val="00A84D60"/>
    <w:rsid w:val="00A85080"/>
    <w:rsid w:val="00A857D9"/>
    <w:rsid w:val="00A85A3D"/>
    <w:rsid w:val="00A85C95"/>
    <w:rsid w:val="00A8611D"/>
    <w:rsid w:val="00A86354"/>
    <w:rsid w:val="00A8665D"/>
    <w:rsid w:val="00A868DC"/>
    <w:rsid w:val="00A86F5B"/>
    <w:rsid w:val="00A8764D"/>
    <w:rsid w:val="00A87C7B"/>
    <w:rsid w:val="00A87E25"/>
    <w:rsid w:val="00A87F27"/>
    <w:rsid w:val="00A903CB"/>
    <w:rsid w:val="00A905F2"/>
    <w:rsid w:val="00A909F6"/>
    <w:rsid w:val="00A90E37"/>
    <w:rsid w:val="00A90E83"/>
    <w:rsid w:val="00A92241"/>
    <w:rsid w:val="00A925AD"/>
    <w:rsid w:val="00A925BC"/>
    <w:rsid w:val="00A9310D"/>
    <w:rsid w:val="00A93870"/>
    <w:rsid w:val="00A93B6B"/>
    <w:rsid w:val="00A93C66"/>
    <w:rsid w:val="00A942E3"/>
    <w:rsid w:val="00A94699"/>
    <w:rsid w:val="00A94BFA"/>
    <w:rsid w:val="00A94E4C"/>
    <w:rsid w:val="00A954CD"/>
    <w:rsid w:val="00A95F86"/>
    <w:rsid w:val="00A96157"/>
    <w:rsid w:val="00A96639"/>
    <w:rsid w:val="00A96857"/>
    <w:rsid w:val="00A96AC7"/>
    <w:rsid w:val="00A96D7C"/>
    <w:rsid w:val="00A96FAF"/>
    <w:rsid w:val="00A9725D"/>
    <w:rsid w:val="00A973D2"/>
    <w:rsid w:val="00A97716"/>
    <w:rsid w:val="00A978FC"/>
    <w:rsid w:val="00A97B70"/>
    <w:rsid w:val="00A97EF6"/>
    <w:rsid w:val="00AA0A13"/>
    <w:rsid w:val="00AA0BF1"/>
    <w:rsid w:val="00AA18AA"/>
    <w:rsid w:val="00AA1B28"/>
    <w:rsid w:val="00AA1E20"/>
    <w:rsid w:val="00AA1F3D"/>
    <w:rsid w:val="00AA26A3"/>
    <w:rsid w:val="00AA2BF1"/>
    <w:rsid w:val="00AA2F7A"/>
    <w:rsid w:val="00AA33F3"/>
    <w:rsid w:val="00AA366B"/>
    <w:rsid w:val="00AA36DF"/>
    <w:rsid w:val="00AA4223"/>
    <w:rsid w:val="00AA440B"/>
    <w:rsid w:val="00AA4BBE"/>
    <w:rsid w:val="00AA529D"/>
    <w:rsid w:val="00AA5502"/>
    <w:rsid w:val="00AA5585"/>
    <w:rsid w:val="00AA5723"/>
    <w:rsid w:val="00AA6B4F"/>
    <w:rsid w:val="00AA6B8A"/>
    <w:rsid w:val="00AA6D5D"/>
    <w:rsid w:val="00AA6F65"/>
    <w:rsid w:val="00AA7399"/>
    <w:rsid w:val="00AA73E9"/>
    <w:rsid w:val="00AA782D"/>
    <w:rsid w:val="00AB084E"/>
    <w:rsid w:val="00AB093C"/>
    <w:rsid w:val="00AB0A86"/>
    <w:rsid w:val="00AB0A8B"/>
    <w:rsid w:val="00AB0F00"/>
    <w:rsid w:val="00AB104C"/>
    <w:rsid w:val="00AB11CE"/>
    <w:rsid w:val="00AB164A"/>
    <w:rsid w:val="00AB1724"/>
    <w:rsid w:val="00AB1756"/>
    <w:rsid w:val="00AB22C0"/>
    <w:rsid w:val="00AB3A3B"/>
    <w:rsid w:val="00AB3F98"/>
    <w:rsid w:val="00AB4251"/>
    <w:rsid w:val="00AB4A03"/>
    <w:rsid w:val="00AB4D67"/>
    <w:rsid w:val="00AB5573"/>
    <w:rsid w:val="00AB5DC0"/>
    <w:rsid w:val="00AB5F1B"/>
    <w:rsid w:val="00AB65B4"/>
    <w:rsid w:val="00AB6D29"/>
    <w:rsid w:val="00AB6F76"/>
    <w:rsid w:val="00AB78F2"/>
    <w:rsid w:val="00AC044F"/>
    <w:rsid w:val="00AC11D1"/>
    <w:rsid w:val="00AC18E8"/>
    <w:rsid w:val="00AC1943"/>
    <w:rsid w:val="00AC1E38"/>
    <w:rsid w:val="00AC203D"/>
    <w:rsid w:val="00AC28AC"/>
    <w:rsid w:val="00AC338B"/>
    <w:rsid w:val="00AC3537"/>
    <w:rsid w:val="00AC3E10"/>
    <w:rsid w:val="00AC3F5D"/>
    <w:rsid w:val="00AC4367"/>
    <w:rsid w:val="00AC4AF3"/>
    <w:rsid w:val="00AC525C"/>
    <w:rsid w:val="00AC5D89"/>
    <w:rsid w:val="00AC63FA"/>
    <w:rsid w:val="00AC664C"/>
    <w:rsid w:val="00AC7336"/>
    <w:rsid w:val="00AC7410"/>
    <w:rsid w:val="00AC7690"/>
    <w:rsid w:val="00AC7CBB"/>
    <w:rsid w:val="00AD05D2"/>
    <w:rsid w:val="00AD1259"/>
    <w:rsid w:val="00AD1619"/>
    <w:rsid w:val="00AD268C"/>
    <w:rsid w:val="00AD2DD6"/>
    <w:rsid w:val="00AD2EA5"/>
    <w:rsid w:val="00AD383D"/>
    <w:rsid w:val="00AD3C90"/>
    <w:rsid w:val="00AD3C9B"/>
    <w:rsid w:val="00AD3EA3"/>
    <w:rsid w:val="00AD462E"/>
    <w:rsid w:val="00AD4E95"/>
    <w:rsid w:val="00AD5038"/>
    <w:rsid w:val="00AD5995"/>
    <w:rsid w:val="00AD5AD3"/>
    <w:rsid w:val="00AD660A"/>
    <w:rsid w:val="00AD66BA"/>
    <w:rsid w:val="00AD69BD"/>
    <w:rsid w:val="00AD6A04"/>
    <w:rsid w:val="00AD6BA7"/>
    <w:rsid w:val="00AD6C2A"/>
    <w:rsid w:val="00AD77E5"/>
    <w:rsid w:val="00AD7C07"/>
    <w:rsid w:val="00AD7E21"/>
    <w:rsid w:val="00AE1868"/>
    <w:rsid w:val="00AE190D"/>
    <w:rsid w:val="00AE2430"/>
    <w:rsid w:val="00AE2AEB"/>
    <w:rsid w:val="00AE3F73"/>
    <w:rsid w:val="00AE49FE"/>
    <w:rsid w:val="00AE5130"/>
    <w:rsid w:val="00AE6095"/>
    <w:rsid w:val="00AE6149"/>
    <w:rsid w:val="00AE6585"/>
    <w:rsid w:val="00AE66BF"/>
    <w:rsid w:val="00AE6BE0"/>
    <w:rsid w:val="00AE73B3"/>
    <w:rsid w:val="00AE77FE"/>
    <w:rsid w:val="00AE7FA9"/>
    <w:rsid w:val="00AF032D"/>
    <w:rsid w:val="00AF0BD4"/>
    <w:rsid w:val="00AF0CFC"/>
    <w:rsid w:val="00AF1044"/>
    <w:rsid w:val="00AF1064"/>
    <w:rsid w:val="00AF12DB"/>
    <w:rsid w:val="00AF1535"/>
    <w:rsid w:val="00AF198D"/>
    <w:rsid w:val="00AF1CB0"/>
    <w:rsid w:val="00AF20CF"/>
    <w:rsid w:val="00AF213B"/>
    <w:rsid w:val="00AF24FA"/>
    <w:rsid w:val="00AF2733"/>
    <w:rsid w:val="00AF288C"/>
    <w:rsid w:val="00AF3577"/>
    <w:rsid w:val="00AF3E5E"/>
    <w:rsid w:val="00AF3ECB"/>
    <w:rsid w:val="00AF3F3E"/>
    <w:rsid w:val="00AF42B2"/>
    <w:rsid w:val="00AF4386"/>
    <w:rsid w:val="00AF4CCC"/>
    <w:rsid w:val="00AF4ED3"/>
    <w:rsid w:val="00AF52F9"/>
    <w:rsid w:val="00AF532C"/>
    <w:rsid w:val="00AF5596"/>
    <w:rsid w:val="00AF58F4"/>
    <w:rsid w:val="00AF5B9A"/>
    <w:rsid w:val="00AF5FE0"/>
    <w:rsid w:val="00AF61BD"/>
    <w:rsid w:val="00AF6790"/>
    <w:rsid w:val="00AF6E82"/>
    <w:rsid w:val="00AF7422"/>
    <w:rsid w:val="00AF7427"/>
    <w:rsid w:val="00AF7456"/>
    <w:rsid w:val="00AF76A2"/>
    <w:rsid w:val="00AF76B1"/>
    <w:rsid w:val="00AF781C"/>
    <w:rsid w:val="00AF7F08"/>
    <w:rsid w:val="00B006EB"/>
    <w:rsid w:val="00B00A80"/>
    <w:rsid w:val="00B01081"/>
    <w:rsid w:val="00B010F5"/>
    <w:rsid w:val="00B01D1D"/>
    <w:rsid w:val="00B02A5E"/>
    <w:rsid w:val="00B0332E"/>
    <w:rsid w:val="00B03525"/>
    <w:rsid w:val="00B03534"/>
    <w:rsid w:val="00B0450D"/>
    <w:rsid w:val="00B047C8"/>
    <w:rsid w:val="00B04A68"/>
    <w:rsid w:val="00B04B0F"/>
    <w:rsid w:val="00B0505C"/>
    <w:rsid w:val="00B05067"/>
    <w:rsid w:val="00B051EF"/>
    <w:rsid w:val="00B05634"/>
    <w:rsid w:val="00B059AD"/>
    <w:rsid w:val="00B06BC1"/>
    <w:rsid w:val="00B06E15"/>
    <w:rsid w:val="00B06E70"/>
    <w:rsid w:val="00B07008"/>
    <w:rsid w:val="00B0790F"/>
    <w:rsid w:val="00B0793F"/>
    <w:rsid w:val="00B10863"/>
    <w:rsid w:val="00B109C4"/>
    <w:rsid w:val="00B115FB"/>
    <w:rsid w:val="00B117E5"/>
    <w:rsid w:val="00B11867"/>
    <w:rsid w:val="00B121F4"/>
    <w:rsid w:val="00B12238"/>
    <w:rsid w:val="00B122BE"/>
    <w:rsid w:val="00B12578"/>
    <w:rsid w:val="00B12AFA"/>
    <w:rsid w:val="00B12DC4"/>
    <w:rsid w:val="00B135D8"/>
    <w:rsid w:val="00B13887"/>
    <w:rsid w:val="00B138A9"/>
    <w:rsid w:val="00B13C19"/>
    <w:rsid w:val="00B13C39"/>
    <w:rsid w:val="00B13CAA"/>
    <w:rsid w:val="00B14216"/>
    <w:rsid w:val="00B149BE"/>
    <w:rsid w:val="00B14E36"/>
    <w:rsid w:val="00B151FC"/>
    <w:rsid w:val="00B152AE"/>
    <w:rsid w:val="00B1577F"/>
    <w:rsid w:val="00B15891"/>
    <w:rsid w:val="00B159B1"/>
    <w:rsid w:val="00B1640D"/>
    <w:rsid w:val="00B16C3A"/>
    <w:rsid w:val="00B17019"/>
    <w:rsid w:val="00B1703F"/>
    <w:rsid w:val="00B1725B"/>
    <w:rsid w:val="00B17533"/>
    <w:rsid w:val="00B20056"/>
    <w:rsid w:val="00B200A0"/>
    <w:rsid w:val="00B2054D"/>
    <w:rsid w:val="00B207D4"/>
    <w:rsid w:val="00B2092E"/>
    <w:rsid w:val="00B20B82"/>
    <w:rsid w:val="00B20BFB"/>
    <w:rsid w:val="00B21867"/>
    <w:rsid w:val="00B219EA"/>
    <w:rsid w:val="00B22035"/>
    <w:rsid w:val="00B225D6"/>
    <w:rsid w:val="00B22A64"/>
    <w:rsid w:val="00B22C55"/>
    <w:rsid w:val="00B22C59"/>
    <w:rsid w:val="00B22DD8"/>
    <w:rsid w:val="00B22E14"/>
    <w:rsid w:val="00B23084"/>
    <w:rsid w:val="00B230D5"/>
    <w:rsid w:val="00B237D7"/>
    <w:rsid w:val="00B23D47"/>
    <w:rsid w:val="00B23D88"/>
    <w:rsid w:val="00B247A2"/>
    <w:rsid w:val="00B24ADE"/>
    <w:rsid w:val="00B25399"/>
    <w:rsid w:val="00B253AA"/>
    <w:rsid w:val="00B25855"/>
    <w:rsid w:val="00B2586F"/>
    <w:rsid w:val="00B25B37"/>
    <w:rsid w:val="00B25B88"/>
    <w:rsid w:val="00B25F93"/>
    <w:rsid w:val="00B27020"/>
    <w:rsid w:val="00B304E3"/>
    <w:rsid w:val="00B30732"/>
    <w:rsid w:val="00B307F8"/>
    <w:rsid w:val="00B31607"/>
    <w:rsid w:val="00B316CB"/>
    <w:rsid w:val="00B31F1F"/>
    <w:rsid w:val="00B324C9"/>
    <w:rsid w:val="00B32CCE"/>
    <w:rsid w:val="00B33034"/>
    <w:rsid w:val="00B33179"/>
    <w:rsid w:val="00B33225"/>
    <w:rsid w:val="00B33235"/>
    <w:rsid w:val="00B3369E"/>
    <w:rsid w:val="00B33810"/>
    <w:rsid w:val="00B33A73"/>
    <w:rsid w:val="00B33ACB"/>
    <w:rsid w:val="00B33EC8"/>
    <w:rsid w:val="00B33EFD"/>
    <w:rsid w:val="00B33F80"/>
    <w:rsid w:val="00B344AD"/>
    <w:rsid w:val="00B34672"/>
    <w:rsid w:val="00B348EF"/>
    <w:rsid w:val="00B35326"/>
    <w:rsid w:val="00B35F13"/>
    <w:rsid w:val="00B3697B"/>
    <w:rsid w:val="00B36E3E"/>
    <w:rsid w:val="00B36F2C"/>
    <w:rsid w:val="00B36FCD"/>
    <w:rsid w:val="00B37151"/>
    <w:rsid w:val="00B3716E"/>
    <w:rsid w:val="00B372B1"/>
    <w:rsid w:val="00B37921"/>
    <w:rsid w:val="00B40187"/>
    <w:rsid w:val="00B4041E"/>
    <w:rsid w:val="00B408E7"/>
    <w:rsid w:val="00B40996"/>
    <w:rsid w:val="00B413A6"/>
    <w:rsid w:val="00B41A55"/>
    <w:rsid w:val="00B41D8A"/>
    <w:rsid w:val="00B41F0B"/>
    <w:rsid w:val="00B431CE"/>
    <w:rsid w:val="00B43A99"/>
    <w:rsid w:val="00B43C25"/>
    <w:rsid w:val="00B4420E"/>
    <w:rsid w:val="00B443AC"/>
    <w:rsid w:val="00B4457F"/>
    <w:rsid w:val="00B46C17"/>
    <w:rsid w:val="00B46F44"/>
    <w:rsid w:val="00B46FA8"/>
    <w:rsid w:val="00B47981"/>
    <w:rsid w:val="00B47A39"/>
    <w:rsid w:val="00B503A3"/>
    <w:rsid w:val="00B50909"/>
    <w:rsid w:val="00B50992"/>
    <w:rsid w:val="00B51647"/>
    <w:rsid w:val="00B51FE1"/>
    <w:rsid w:val="00B52285"/>
    <w:rsid w:val="00B52535"/>
    <w:rsid w:val="00B52851"/>
    <w:rsid w:val="00B529C0"/>
    <w:rsid w:val="00B52E6E"/>
    <w:rsid w:val="00B532B7"/>
    <w:rsid w:val="00B532CC"/>
    <w:rsid w:val="00B53BFC"/>
    <w:rsid w:val="00B53C13"/>
    <w:rsid w:val="00B53CD2"/>
    <w:rsid w:val="00B542F0"/>
    <w:rsid w:val="00B543E2"/>
    <w:rsid w:val="00B54543"/>
    <w:rsid w:val="00B547B7"/>
    <w:rsid w:val="00B54970"/>
    <w:rsid w:val="00B54BB9"/>
    <w:rsid w:val="00B54D2B"/>
    <w:rsid w:val="00B554E4"/>
    <w:rsid w:val="00B55591"/>
    <w:rsid w:val="00B5576B"/>
    <w:rsid w:val="00B55E32"/>
    <w:rsid w:val="00B562D4"/>
    <w:rsid w:val="00B567B4"/>
    <w:rsid w:val="00B569F0"/>
    <w:rsid w:val="00B572F8"/>
    <w:rsid w:val="00B57399"/>
    <w:rsid w:val="00B57801"/>
    <w:rsid w:val="00B57B41"/>
    <w:rsid w:val="00B6051D"/>
    <w:rsid w:val="00B60D7A"/>
    <w:rsid w:val="00B61697"/>
    <w:rsid w:val="00B618C5"/>
    <w:rsid w:val="00B61FC1"/>
    <w:rsid w:val="00B6227E"/>
    <w:rsid w:val="00B62538"/>
    <w:rsid w:val="00B62EA7"/>
    <w:rsid w:val="00B6349C"/>
    <w:rsid w:val="00B63781"/>
    <w:rsid w:val="00B647EA"/>
    <w:rsid w:val="00B65961"/>
    <w:rsid w:val="00B667E8"/>
    <w:rsid w:val="00B6708D"/>
    <w:rsid w:val="00B6752E"/>
    <w:rsid w:val="00B67B36"/>
    <w:rsid w:val="00B67CEC"/>
    <w:rsid w:val="00B700A8"/>
    <w:rsid w:val="00B703C9"/>
    <w:rsid w:val="00B703CF"/>
    <w:rsid w:val="00B7055B"/>
    <w:rsid w:val="00B7158E"/>
    <w:rsid w:val="00B718EE"/>
    <w:rsid w:val="00B71C74"/>
    <w:rsid w:val="00B720DE"/>
    <w:rsid w:val="00B72439"/>
    <w:rsid w:val="00B72A7D"/>
    <w:rsid w:val="00B72FDC"/>
    <w:rsid w:val="00B731ED"/>
    <w:rsid w:val="00B73D05"/>
    <w:rsid w:val="00B73F9E"/>
    <w:rsid w:val="00B74328"/>
    <w:rsid w:val="00B7445A"/>
    <w:rsid w:val="00B74797"/>
    <w:rsid w:val="00B74F54"/>
    <w:rsid w:val="00B75248"/>
    <w:rsid w:val="00B76386"/>
    <w:rsid w:val="00B763FA"/>
    <w:rsid w:val="00B767FA"/>
    <w:rsid w:val="00B76857"/>
    <w:rsid w:val="00B77224"/>
    <w:rsid w:val="00B776CD"/>
    <w:rsid w:val="00B77B7B"/>
    <w:rsid w:val="00B77ECE"/>
    <w:rsid w:val="00B8010D"/>
    <w:rsid w:val="00B80854"/>
    <w:rsid w:val="00B80B01"/>
    <w:rsid w:val="00B80CB7"/>
    <w:rsid w:val="00B813D7"/>
    <w:rsid w:val="00B8155C"/>
    <w:rsid w:val="00B815B5"/>
    <w:rsid w:val="00B82831"/>
    <w:rsid w:val="00B829A6"/>
    <w:rsid w:val="00B829CA"/>
    <w:rsid w:val="00B82DEE"/>
    <w:rsid w:val="00B833B8"/>
    <w:rsid w:val="00B83633"/>
    <w:rsid w:val="00B83C36"/>
    <w:rsid w:val="00B83F7C"/>
    <w:rsid w:val="00B84713"/>
    <w:rsid w:val="00B84B46"/>
    <w:rsid w:val="00B84B9E"/>
    <w:rsid w:val="00B85118"/>
    <w:rsid w:val="00B8538A"/>
    <w:rsid w:val="00B85718"/>
    <w:rsid w:val="00B85D14"/>
    <w:rsid w:val="00B85F05"/>
    <w:rsid w:val="00B86312"/>
    <w:rsid w:val="00B86593"/>
    <w:rsid w:val="00B86CBC"/>
    <w:rsid w:val="00B86CCC"/>
    <w:rsid w:val="00B87284"/>
    <w:rsid w:val="00B87D96"/>
    <w:rsid w:val="00B87EB3"/>
    <w:rsid w:val="00B901FC"/>
    <w:rsid w:val="00B904E0"/>
    <w:rsid w:val="00B90A20"/>
    <w:rsid w:val="00B9105B"/>
    <w:rsid w:val="00B912A6"/>
    <w:rsid w:val="00B91C9F"/>
    <w:rsid w:val="00B92634"/>
    <w:rsid w:val="00B9271D"/>
    <w:rsid w:val="00B92BCB"/>
    <w:rsid w:val="00B92D81"/>
    <w:rsid w:val="00B92DF9"/>
    <w:rsid w:val="00B92ED2"/>
    <w:rsid w:val="00B92F98"/>
    <w:rsid w:val="00B93F21"/>
    <w:rsid w:val="00B9451D"/>
    <w:rsid w:val="00B949C2"/>
    <w:rsid w:val="00B94CEC"/>
    <w:rsid w:val="00B94CF7"/>
    <w:rsid w:val="00B950DB"/>
    <w:rsid w:val="00B95741"/>
    <w:rsid w:val="00B95966"/>
    <w:rsid w:val="00B96283"/>
    <w:rsid w:val="00B96531"/>
    <w:rsid w:val="00B97B79"/>
    <w:rsid w:val="00BA02B5"/>
    <w:rsid w:val="00BA0DD6"/>
    <w:rsid w:val="00BA0F48"/>
    <w:rsid w:val="00BA24BE"/>
    <w:rsid w:val="00BA289E"/>
    <w:rsid w:val="00BA2F01"/>
    <w:rsid w:val="00BA33EB"/>
    <w:rsid w:val="00BA39E2"/>
    <w:rsid w:val="00BA3AD1"/>
    <w:rsid w:val="00BA3B7C"/>
    <w:rsid w:val="00BA3C49"/>
    <w:rsid w:val="00BA4040"/>
    <w:rsid w:val="00BA4086"/>
    <w:rsid w:val="00BA45E4"/>
    <w:rsid w:val="00BA4697"/>
    <w:rsid w:val="00BA5234"/>
    <w:rsid w:val="00BA5340"/>
    <w:rsid w:val="00BA5F00"/>
    <w:rsid w:val="00BA61C5"/>
    <w:rsid w:val="00BA623C"/>
    <w:rsid w:val="00BA6960"/>
    <w:rsid w:val="00BA6A51"/>
    <w:rsid w:val="00BA6B9A"/>
    <w:rsid w:val="00BA6F0D"/>
    <w:rsid w:val="00BA7481"/>
    <w:rsid w:val="00BA75AC"/>
    <w:rsid w:val="00BA77F3"/>
    <w:rsid w:val="00BA7916"/>
    <w:rsid w:val="00BA7CC9"/>
    <w:rsid w:val="00BA7F60"/>
    <w:rsid w:val="00BB035D"/>
    <w:rsid w:val="00BB0AB6"/>
    <w:rsid w:val="00BB0D4C"/>
    <w:rsid w:val="00BB0F3C"/>
    <w:rsid w:val="00BB0F4B"/>
    <w:rsid w:val="00BB11CA"/>
    <w:rsid w:val="00BB135A"/>
    <w:rsid w:val="00BB1896"/>
    <w:rsid w:val="00BB1D71"/>
    <w:rsid w:val="00BB1F60"/>
    <w:rsid w:val="00BB2094"/>
    <w:rsid w:val="00BB31C2"/>
    <w:rsid w:val="00BB35B5"/>
    <w:rsid w:val="00BB39F2"/>
    <w:rsid w:val="00BB3CD7"/>
    <w:rsid w:val="00BB3E1A"/>
    <w:rsid w:val="00BB42F7"/>
    <w:rsid w:val="00BB4E05"/>
    <w:rsid w:val="00BB58FB"/>
    <w:rsid w:val="00BB5E04"/>
    <w:rsid w:val="00BB60B2"/>
    <w:rsid w:val="00BB6538"/>
    <w:rsid w:val="00BB691A"/>
    <w:rsid w:val="00BB6962"/>
    <w:rsid w:val="00BB6D41"/>
    <w:rsid w:val="00BB70D8"/>
    <w:rsid w:val="00BB71C6"/>
    <w:rsid w:val="00BB7501"/>
    <w:rsid w:val="00BB7BBA"/>
    <w:rsid w:val="00BC1288"/>
    <w:rsid w:val="00BC1C7E"/>
    <w:rsid w:val="00BC1D39"/>
    <w:rsid w:val="00BC22CA"/>
    <w:rsid w:val="00BC25AC"/>
    <w:rsid w:val="00BC30A2"/>
    <w:rsid w:val="00BC3901"/>
    <w:rsid w:val="00BC4148"/>
    <w:rsid w:val="00BC428F"/>
    <w:rsid w:val="00BC471C"/>
    <w:rsid w:val="00BC4B7E"/>
    <w:rsid w:val="00BC4CBA"/>
    <w:rsid w:val="00BC4CC5"/>
    <w:rsid w:val="00BC504D"/>
    <w:rsid w:val="00BC53F2"/>
    <w:rsid w:val="00BC5B8B"/>
    <w:rsid w:val="00BC624C"/>
    <w:rsid w:val="00BC711A"/>
    <w:rsid w:val="00BC71C2"/>
    <w:rsid w:val="00BC730F"/>
    <w:rsid w:val="00BC7549"/>
    <w:rsid w:val="00BC7559"/>
    <w:rsid w:val="00BD020D"/>
    <w:rsid w:val="00BD079A"/>
    <w:rsid w:val="00BD0F34"/>
    <w:rsid w:val="00BD16CF"/>
    <w:rsid w:val="00BD1795"/>
    <w:rsid w:val="00BD190D"/>
    <w:rsid w:val="00BD1A07"/>
    <w:rsid w:val="00BD20A8"/>
    <w:rsid w:val="00BD2136"/>
    <w:rsid w:val="00BD2707"/>
    <w:rsid w:val="00BD2962"/>
    <w:rsid w:val="00BD3395"/>
    <w:rsid w:val="00BD3766"/>
    <w:rsid w:val="00BD442B"/>
    <w:rsid w:val="00BD4552"/>
    <w:rsid w:val="00BD482F"/>
    <w:rsid w:val="00BD49C9"/>
    <w:rsid w:val="00BD4E1A"/>
    <w:rsid w:val="00BD58F4"/>
    <w:rsid w:val="00BD64C5"/>
    <w:rsid w:val="00BD71BA"/>
    <w:rsid w:val="00BD735B"/>
    <w:rsid w:val="00BD73B4"/>
    <w:rsid w:val="00BD7BA0"/>
    <w:rsid w:val="00BE00F6"/>
    <w:rsid w:val="00BE0C0C"/>
    <w:rsid w:val="00BE0EB8"/>
    <w:rsid w:val="00BE11A1"/>
    <w:rsid w:val="00BE200E"/>
    <w:rsid w:val="00BE2246"/>
    <w:rsid w:val="00BE22B5"/>
    <w:rsid w:val="00BE3168"/>
    <w:rsid w:val="00BE3611"/>
    <w:rsid w:val="00BE38E0"/>
    <w:rsid w:val="00BE39F5"/>
    <w:rsid w:val="00BE3DF7"/>
    <w:rsid w:val="00BE4412"/>
    <w:rsid w:val="00BE501C"/>
    <w:rsid w:val="00BE503C"/>
    <w:rsid w:val="00BE5112"/>
    <w:rsid w:val="00BE668D"/>
    <w:rsid w:val="00BE6A36"/>
    <w:rsid w:val="00BE6C15"/>
    <w:rsid w:val="00BE6F59"/>
    <w:rsid w:val="00BE757E"/>
    <w:rsid w:val="00BE75EB"/>
    <w:rsid w:val="00BF0A4C"/>
    <w:rsid w:val="00BF17EF"/>
    <w:rsid w:val="00BF1818"/>
    <w:rsid w:val="00BF1D84"/>
    <w:rsid w:val="00BF230E"/>
    <w:rsid w:val="00BF234D"/>
    <w:rsid w:val="00BF26F8"/>
    <w:rsid w:val="00BF27E2"/>
    <w:rsid w:val="00BF2A3A"/>
    <w:rsid w:val="00BF2DD0"/>
    <w:rsid w:val="00BF3263"/>
    <w:rsid w:val="00BF33BC"/>
    <w:rsid w:val="00BF3CFF"/>
    <w:rsid w:val="00BF43B1"/>
    <w:rsid w:val="00BF48FA"/>
    <w:rsid w:val="00BF4E5A"/>
    <w:rsid w:val="00BF5018"/>
    <w:rsid w:val="00BF5A0C"/>
    <w:rsid w:val="00BF5E59"/>
    <w:rsid w:val="00BF5E70"/>
    <w:rsid w:val="00BF60EB"/>
    <w:rsid w:val="00BF6CFA"/>
    <w:rsid w:val="00BF7361"/>
    <w:rsid w:val="00BF7850"/>
    <w:rsid w:val="00BF79FA"/>
    <w:rsid w:val="00C00132"/>
    <w:rsid w:val="00C00627"/>
    <w:rsid w:val="00C008D3"/>
    <w:rsid w:val="00C00A81"/>
    <w:rsid w:val="00C00AD6"/>
    <w:rsid w:val="00C00D7D"/>
    <w:rsid w:val="00C011A8"/>
    <w:rsid w:val="00C01317"/>
    <w:rsid w:val="00C0168C"/>
    <w:rsid w:val="00C017D6"/>
    <w:rsid w:val="00C01C9C"/>
    <w:rsid w:val="00C01F88"/>
    <w:rsid w:val="00C02453"/>
    <w:rsid w:val="00C02958"/>
    <w:rsid w:val="00C02C9E"/>
    <w:rsid w:val="00C02D06"/>
    <w:rsid w:val="00C031E1"/>
    <w:rsid w:val="00C036A9"/>
    <w:rsid w:val="00C04189"/>
    <w:rsid w:val="00C046C2"/>
    <w:rsid w:val="00C04736"/>
    <w:rsid w:val="00C048A9"/>
    <w:rsid w:val="00C048DD"/>
    <w:rsid w:val="00C052E9"/>
    <w:rsid w:val="00C062A1"/>
    <w:rsid w:val="00C06E01"/>
    <w:rsid w:val="00C06F9F"/>
    <w:rsid w:val="00C07189"/>
    <w:rsid w:val="00C076CE"/>
    <w:rsid w:val="00C0789D"/>
    <w:rsid w:val="00C079C8"/>
    <w:rsid w:val="00C07B3A"/>
    <w:rsid w:val="00C07B51"/>
    <w:rsid w:val="00C07F33"/>
    <w:rsid w:val="00C10365"/>
    <w:rsid w:val="00C10D41"/>
    <w:rsid w:val="00C1156B"/>
    <w:rsid w:val="00C118AE"/>
    <w:rsid w:val="00C11A36"/>
    <w:rsid w:val="00C11B9E"/>
    <w:rsid w:val="00C121E7"/>
    <w:rsid w:val="00C129D0"/>
    <w:rsid w:val="00C13188"/>
    <w:rsid w:val="00C13643"/>
    <w:rsid w:val="00C13710"/>
    <w:rsid w:val="00C13EDC"/>
    <w:rsid w:val="00C147FC"/>
    <w:rsid w:val="00C14D0A"/>
    <w:rsid w:val="00C14F40"/>
    <w:rsid w:val="00C15352"/>
    <w:rsid w:val="00C154F3"/>
    <w:rsid w:val="00C1585D"/>
    <w:rsid w:val="00C159F5"/>
    <w:rsid w:val="00C15B5F"/>
    <w:rsid w:val="00C16A51"/>
    <w:rsid w:val="00C177B3"/>
    <w:rsid w:val="00C1786B"/>
    <w:rsid w:val="00C17F23"/>
    <w:rsid w:val="00C20AF0"/>
    <w:rsid w:val="00C21BA1"/>
    <w:rsid w:val="00C21DC0"/>
    <w:rsid w:val="00C21EDB"/>
    <w:rsid w:val="00C2265B"/>
    <w:rsid w:val="00C2267E"/>
    <w:rsid w:val="00C228F1"/>
    <w:rsid w:val="00C22BFA"/>
    <w:rsid w:val="00C22FBB"/>
    <w:rsid w:val="00C23254"/>
    <w:rsid w:val="00C23707"/>
    <w:rsid w:val="00C23854"/>
    <w:rsid w:val="00C23D8E"/>
    <w:rsid w:val="00C23DF5"/>
    <w:rsid w:val="00C23E08"/>
    <w:rsid w:val="00C23F81"/>
    <w:rsid w:val="00C241B9"/>
    <w:rsid w:val="00C25158"/>
    <w:rsid w:val="00C251EC"/>
    <w:rsid w:val="00C253EE"/>
    <w:rsid w:val="00C25515"/>
    <w:rsid w:val="00C2594A"/>
    <w:rsid w:val="00C2611A"/>
    <w:rsid w:val="00C2648C"/>
    <w:rsid w:val="00C267A2"/>
    <w:rsid w:val="00C26C66"/>
    <w:rsid w:val="00C26DBC"/>
    <w:rsid w:val="00C306D5"/>
    <w:rsid w:val="00C3075D"/>
    <w:rsid w:val="00C30B6C"/>
    <w:rsid w:val="00C3141F"/>
    <w:rsid w:val="00C31C83"/>
    <w:rsid w:val="00C32543"/>
    <w:rsid w:val="00C326A4"/>
    <w:rsid w:val="00C3292E"/>
    <w:rsid w:val="00C32ACD"/>
    <w:rsid w:val="00C33127"/>
    <w:rsid w:val="00C33489"/>
    <w:rsid w:val="00C33606"/>
    <w:rsid w:val="00C3459B"/>
    <w:rsid w:val="00C34A0D"/>
    <w:rsid w:val="00C34C49"/>
    <w:rsid w:val="00C34C6E"/>
    <w:rsid w:val="00C34DBE"/>
    <w:rsid w:val="00C34FE9"/>
    <w:rsid w:val="00C3582C"/>
    <w:rsid w:val="00C359BC"/>
    <w:rsid w:val="00C35D6F"/>
    <w:rsid w:val="00C36285"/>
    <w:rsid w:val="00C367D9"/>
    <w:rsid w:val="00C369A7"/>
    <w:rsid w:val="00C3740D"/>
    <w:rsid w:val="00C374F5"/>
    <w:rsid w:val="00C3798C"/>
    <w:rsid w:val="00C37CFD"/>
    <w:rsid w:val="00C37FCC"/>
    <w:rsid w:val="00C40393"/>
    <w:rsid w:val="00C40B34"/>
    <w:rsid w:val="00C40BF6"/>
    <w:rsid w:val="00C41811"/>
    <w:rsid w:val="00C41886"/>
    <w:rsid w:val="00C41E66"/>
    <w:rsid w:val="00C42569"/>
    <w:rsid w:val="00C427E1"/>
    <w:rsid w:val="00C42C2A"/>
    <w:rsid w:val="00C43A4A"/>
    <w:rsid w:val="00C43AE8"/>
    <w:rsid w:val="00C43DB1"/>
    <w:rsid w:val="00C43F0D"/>
    <w:rsid w:val="00C4411C"/>
    <w:rsid w:val="00C4414A"/>
    <w:rsid w:val="00C4425A"/>
    <w:rsid w:val="00C443E4"/>
    <w:rsid w:val="00C44775"/>
    <w:rsid w:val="00C44C1A"/>
    <w:rsid w:val="00C45277"/>
    <w:rsid w:val="00C45371"/>
    <w:rsid w:val="00C46391"/>
    <w:rsid w:val="00C46CA8"/>
    <w:rsid w:val="00C47281"/>
    <w:rsid w:val="00C47425"/>
    <w:rsid w:val="00C47921"/>
    <w:rsid w:val="00C47AFD"/>
    <w:rsid w:val="00C47EDE"/>
    <w:rsid w:val="00C47FBA"/>
    <w:rsid w:val="00C50584"/>
    <w:rsid w:val="00C511CD"/>
    <w:rsid w:val="00C51A19"/>
    <w:rsid w:val="00C523E6"/>
    <w:rsid w:val="00C524E4"/>
    <w:rsid w:val="00C52674"/>
    <w:rsid w:val="00C527E3"/>
    <w:rsid w:val="00C52E58"/>
    <w:rsid w:val="00C53374"/>
    <w:rsid w:val="00C540E4"/>
    <w:rsid w:val="00C54467"/>
    <w:rsid w:val="00C5470B"/>
    <w:rsid w:val="00C54882"/>
    <w:rsid w:val="00C549AA"/>
    <w:rsid w:val="00C549F5"/>
    <w:rsid w:val="00C557E8"/>
    <w:rsid w:val="00C55876"/>
    <w:rsid w:val="00C558F6"/>
    <w:rsid w:val="00C56D91"/>
    <w:rsid w:val="00C57715"/>
    <w:rsid w:val="00C57828"/>
    <w:rsid w:val="00C5798A"/>
    <w:rsid w:val="00C57D12"/>
    <w:rsid w:val="00C6016C"/>
    <w:rsid w:val="00C602F8"/>
    <w:rsid w:val="00C60C6E"/>
    <w:rsid w:val="00C61152"/>
    <w:rsid w:val="00C6144C"/>
    <w:rsid w:val="00C61638"/>
    <w:rsid w:val="00C62069"/>
    <w:rsid w:val="00C624C6"/>
    <w:rsid w:val="00C626C4"/>
    <w:rsid w:val="00C6278C"/>
    <w:rsid w:val="00C62A04"/>
    <w:rsid w:val="00C62ADC"/>
    <w:rsid w:val="00C62BF1"/>
    <w:rsid w:val="00C62CAB"/>
    <w:rsid w:val="00C62F09"/>
    <w:rsid w:val="00C63166"/>
    <w:rsid w:val="00C6359A"/>
    <w:rsid w:val="00C640EA"/>
    <w:rsid w:val="00C64BEF"/>
    <w:rsid w:val="00C6546A"/>
    <w:rsid w:val="00C6588B"/>
    <w:rsid w:val="00C65C5B"/>
    <w:rsid w:val="00C65F3D"/>
    <w:rsid w:val="00C661F4"/>
    <w:rsid w:val="00C6692D"/>
    <w:rsid w:val="00C66D9D"/>
    <w:rsid w:val="00C675AC"/>
    <w:rsid w:val="00C676C3"/>
    <w:rsid w:val="00C67CDD"/>
    <w:rsid w:val="00C7101E"/>
    <w:rsid w:val="00C71E24"/>
    <w:rsid w:val="00C71FF5"/>
    <w:rsid w:val="00C72C00"/>
    <w:rsid w:val="00C73074"/>
    <w:rsid w:val="00C73691"/>
    <w:rsid w:val="00C73AF4"/>
    <w:rsid w:val="00C73E30"/>
    <w:rsid w:val="00C74028"/>
    <w:rsid w:val="00C74459"/>
    <w:rsid w:val="00C745E5"/>
    <w:rsid w:val="00C74CE4"/>
    <w:rsid w:val="00C750A1"/>
    <w:rsid w:val="00C75917"/>
    <w:rsid w:val="00C76170"/>
    <w:rsid w:val="00C76372"/>
    <w:rsid w:val="00C77165"/>
    <w:rsid w:val="00C774DB"/>
    <w:rsid w:val="00C77529"/>
    <w:rsid w:val="00C775B1"/>
    <w:rsid w:val="00C77713"/>
    <w:rsid w:val="00C77A77"/>
    <w:rsid w:val="00C77AA8"/>
    <w:rsid w:val="00C77F5D"/>
    <w:rsid w:val="00C77F74"/>
    <w:rsid w:val="00C8001E"/>
    <w:rsid w:val="00C8050E"/>
    <w:rsid w:val="00C8051C"/>
    <w:rsid w:val="00C80E75"/>
    <w:rsid w:val="00C816E4"/>
    <w:rsid w:val="00C81759"/>
    <w:rsid w:val="00C81F4C"/>
    <w:rsid w:val="00C81FB5"/>
    <w:rsid w:val="00C81FEF"/>
    <w:rsid w:val="00C82283"/>
    <w:rsid w:val="00C82366"/>
    <w:rsid w:val="00C82A0D"/>
    <w:rsid w:val="00C82E1A"/>
    <w:rsid w:val="00C83888"/>
    <w:rsid w:val="00C83A90"/>
    <w:rsid w:val="00C83EBD"/>
    <w:rsid w:val="00C84578"/>
    <w:rsid w:val="00C84585"/>
    <w:rsid w:val="00C847DB"/>
    <w:rsid w:val="00C84A47"/>
    <w:rsid w:val="00C84F24"/>
    <w:rsid w:val="00C84F5F"/>
    <w:rsid w:val="00C85A9E"/>
    <w:rsid w:val="00C85CAB"/>
    <w:rsid w:val="00C85CB7"/>
    <w:rsid w:val="00C85D88"/>
    <w:rsid w:val="00C86050"/>
    <w:rsid w:val="00C86496"/>
    <w:rsid w:val="00C86A59"/>
    <w:rsid w:val="00C8766C"/>
    <w:rsid w:val="00C90881"/>
    <w:rsid w:val="00C90A14"/>
    <w:rsid w:val="00C90EF1"/>
    <w:rsid w:val="00C916A4"/>
    <w:rsid w:val="00C92258"/>
    <w:rsid w:val="00C93103"/>
    <w:rsid w:val="00C932A1"/>
    <w:rsid w:val="00C93826"/>
    <w:rsid w:val="00C938CA"/>
    <w:rsid w:val="00C94A51"/>
    <w:rsid w:val="00C94B29"/>
    <w:rsid w:val="00C94DB1"/>
    <w:rsid w:val="00C94E23"/>
    <w:rsid w:val="00C94E2B"/>
    <w:rsid w:val="00C94F0C"/>
    <w:rsid w:val="00C94F0E"/>
    <w:rsid w:val="00C94F62"/>
    <w:rsid w:val="00C9507F"/>
    <w:rsid w:val="00C9585C"/>
    <w:rsid w:val="00C9589B"/>
    <w:rsid w:val="00C958DA"/>
    <w:rsid w:val="00C959A2"/>
    <w:rsid w:val="00C95FBD"/>
    <w:rsid w:val="00C9605C"/>
    <w:rsid w:val="00C96103"/>
    <w:rsid w:val="00C966E2"/>
    <w:rsid w:val="00C96AE5"/>
    <w:rsid w:val="00C96DC3"/>
    <w:rsid w:val="00C96E6F"/>
    <w:rsid w:val="00C9748B"/>
    <w:rsid w:val="00C976F9"/>
    <w:rsid w:val="00C97AF0"/>
    <w:rsid w:val="00CA02E3"/>
    <w:rsid w:val="00CA0B01"/>
    <w:rsid w:val="00CA1156"/>
    <w:rsid w:val="00CA1466"/>
    <w:rsid w:val="00CA1D65"/>
    <w:rsid w:val="00CA2536"/>
    <w:rsid w:val="00CA286D"/>
    <w:rsid w:val="00CA2A8F"/>
    <w:rsid w:val="00CA3315"/>
    <w:rsid w:val="00CA367B"/>
    <w:rsid w:val="00CA38F9"/>
    <w:rsid w:val="00CA3D74"/>
    <w:rsid w:val="00CA44EB"/>
    <w:rsid w:val="00CA48F2"/>
    <w:rsid w:val="00CA4D10"/>
    <w:rsid w:val="00CA54AA"/>
    <w:rsid w:val="00CA56D8"/>
    <w:rsid w:val="00CA63B6"/>
    <w:rsid w:val="00CA65B3"/>
    <w:rsid w:val="00CA66DC"/>
    <w:rsid w:val="00CA6902"/>
    <w:rsid w:val="00CA7176"/>
    <w:rsid w:val="00CA7329"/>
    <w:rsid w:val="00CA73EF"/>
    <w:rsid w:val="00CA76D1"/>
    <w:rsid w:val="00CA7CD4"/>
    <w:rsid w:val="00CA7EB6"/>
    <w:rsid w:val="00CB0AAA"/>
    <w:rsid w:val="00CB0C80"/>
    <w:rsid w:val="00CB0F34"/>
    <w:rsid w:val="00CB1066"/>
    <w:rsid w:val="00CB15EC"/>
    <w:rsid w:val="00CB161F"/>
    <w:rsid w:val="00CB1A35"/>
    <w:rsid w:val="00CB1F92"/>
    <w:rsid w:val="00CB2421"/>
    <w:rsid w:val="00CB2D0E"/>
    <w:rsid w:val="00CB2E44"/>
    <w:rsid w:val="00CB2E83"/>
    <w:rsid w:val="00CB36B3"/>
    <w:rsid w:val="00CB49DA"/>
    <w:rsid w:val="00CB4BCA"/>
    <w:rsid w:val="00CB592B"/>
    <w:rsid w:val="00CB5C43"/>
    <w:rsid w:val="00CB6BAB"/>
    <w:rsid w:val="00CB70F6"/>
    <w:rsid w:val="00CB7BF7"/>
    <w:rsid w:val="00CC053A"/>
    <w:rsid w:val="00CC08E0"/>
    <w:rsid w:val="00CC0CCF"/>
    <w:rsid w:val="00CC1284"/>
    <w:rsid w:val="00CC13AA"/>
    <w:rsid w:val="00CC143E"/>
    <w:rsid w:val="00CC1850"/>
    <w:rsid w:val="00CC18A5"/>
    <w:rsid w:val="00CC1E00"/>
    <w:rsid w:val="00CC1F85"/>
    <w:rsid w:val="00CC2070"/>
    <w:rsid w:val="00CC228E"/>
    <w:rsid w:val="00CC307C"/>
    <w:rsid w:val="00CC3B89"/>
    <w:rsid w:val="00CC3CB8"/>
    <w:rsid w:val="00CC417D"/>
    <w:rsid w:val="00CC4338"/>
    <w:rsid w:val="00CC4D6F"/>
    <w:rsid w:val="00CC50A6"/>
    <w:rsid w:val="00CC5B91"/>
    <w:rsid w:val="00CC6B36"/>
    <w:rsid w:val="00CC6B83"/>
    <w:rsid w:val="00CC6E35"/>
    <w:rsid w:val="00CC6F7E"/>
    <w:rsid w:val="00CC7009"/>
    <w:rsid w:val="00CC735F"/>
    <w:rsid w:val="00CC78CA"/>
    <w:rsid w:val="00CD018A"/>
    <w:rsid w:val="00CD027E"/>
    <w:rsid w:val="00CD0418"/>
    <w:rsid w:val="00CD0673"/>
    <w:rsid w:val="00CD0758"/>
    <w:rsid w:val="00CD0E9E"/>
    <w:rsid w:val="00CD1F45"/>
    <w:rsid w:val="00CD1FDA"/>
    <w:rsid w:val="00CD2EE8"/>
    <w:rsid w:val="00CD3937"/>
    <w:rsid w:val="00CD44D8"/>
    <w:rsid w:val="00CD4A6B"/>
    <w:rsid w:val="00CD4F13"/>
    <w:rsid w:val="00CD53A0"/>
    <w:rsid w:val="00CD5CC7"/>
    <w:rsid w:val="00CD5FAA"/>
    <w:rsid w:val="00CD6013"/>
    <w:rsid w:val="00CD6328"/>
    <w:rsid w:val="00CD690E"/>
    <w:rsid w:val="00CD71C4"/>
    <w:rsid w:val="00CD7851"/>
    <w:rsid w:val="00CD7BDD"/>
    <w:rsid w:val="00CE00CF"/>
    <w:rsid w:val="00CE0281"/>
    <w:rsid w:val="00CE0400"/>
    <w:rsid w:val="00CE042C"/>
    <w:rsid w:val="00CE04C9"/>
    <w:rsid w:val="00CE0A2A"/>
    <w:rsid w:val="00CE0B84"/>
    <w:rsid w:val="00CE1530"/>
    <w:rsid w:val="00CE1B68"/>
    <w:rsid w:val="00CE1DFD"/>
    <w:rsid w:val="00CE2305"/>
    <w:rsid w:val="00CE323D"/>
    <w:rsid w:val="00CE3A06"/>
    <w:rsid w:val="00CE3ACA"/>
    <w:rsid w:val="00CE3C79"/>
    <w:rsid w:val="00CE4052"/>
    <w:rsid w:val="00CE4096"/>
    <w:rsid w:val="00CE410F"/>
    <w:rsid w:val="00CE41E9"/>
    <w:rsid w:val="00CE4A94"/>
    <w:rsid w:val="00CE4B61"/>
    <w:rsid w:val="00CE5692"/>
    <w:rsid w:val="00CE5757"/>
    <w:rsid w:val="00CE57F5"/>
    <w:rsid w:val="00CE587B"/>
    <w:rsid w:val="00CE5963"/>
    <w:rsid w:val="00CE5A50"/>
    <w:rsid w:val="00CE5AE6"/>
    <w:rsid w:val="00CE5BD2"/>
    <w:rsid w:val="00CE5C7E"/>
    <w:rsid w:val="00CE5CDD"/>
    <w:rsid w:val="00CE5E57"/>
    <w:rsid w:val="00CE6192"/>
    <w:rsid w:val="00CE693F"/>
    <w:rsid w:val="00CE7203"/>
    <w:rsid w:val="00CE7E9F"/>
    <w:rsid w:val="00CF07DB"/>
    <w:rsid w:val="00CF157E"/>
    <w:rsid w:val="00CF193C"/>
    <w:rsid w:val="00CF19E1"/>
    <w:rsid w:val="00CF1BE6"/>
    <w:rsid w:val="00CF1C90"/>
    <w:rsid w:val="00CF25E4"/>
    <w:rsid w:val="00CF292E"/>
    <w:rsid w:val="00CF2A17"/>
    <w:rsid w:val="00CF2E71"/>
    <w:rsid w:val="00CF3C44"/>
    <w:rsid w:val="00CF4018"/>
    <w:rsid w:val="00CF40C5"/>
    <w:rsid w:val="00CF4272"/>
    <w:rsid w:val="00CF48BD"/>
    <w:rsid w:val="00CF4F93"/>
    <w:rsid w:val="00CF50CB"/>
    <w:rsid w:val="00CF56BC"/>
    <w:rsid w:val="00CF601E"/>
    <w:rsid w:val="00CF6919"/>
    <w:rsid w:val="00CF6F58"/>
    <w:rsid w:val="00CF7D1B"/>
    <w:rsid w:val="00D0009E"/>
    <w:rsid w:val="00D00376"/>
    <w:rsid w:val="00D003F8"/>
    <w:rsid w:val="00D005A5"/>
    <w:rsid w:val="00D00660"/>
    <w:rsid w:val="00D008EC"/>
    <w:rsid w:val="00D00B78"/>
    <w:rsid w:val="00D0102B"/>
    <w:rsid w:val="00D01305"/>
    <w:rsid w:val="00D01FEE"/>
    <w:rsid w:val="00D023D6"/>
    <w:rsid w:val="00D02585"/>
    <w:rsid w:val="00D02CDA"/>
    <w:rsid w:val="00D02FDF"/>
    <w:rsid w:val="00D030A9"/>
    <w:rsid w:val="00D03E79"/>
    <w:rsid w:val="00D04360"/>
    <w:rsid w:val="00D043DE"/>
    <w:rsid w:val="00D04455"/>
    <w:rsid w:val="00D0490F"/>
    <w:rsid w:val="00D04ABB"/>
    <w:rsid w:val="00D04E9A"/>
    <w:rsid w:val="00D04ED8"/>
    <w:rsid w:val="00D04F3B"/>
    <w:rsid w:val="00D05C6F"/>
    <w:rsid w:val="00D06728"/>
    <w:rsid w:val="00D06A67"/>
    <w:rsid w:val="00D06C52"/>
    <w:rsid w:val="00D06D59"/>
    <w:rsid w:val="00D06E25"/>
    <w:rsid w:val="00D07C06"/>
    <w:rsid w:val="00D105DB"/>
    <w:rsid w:val="00D1067F"/>
    <w:rsid w:val="00D109FA"/>
    <w:rsid w:val="00D10C6B"/>
    <w:rsid w:val="00D111AA"/>
    <w:rsid w:val="00D111D1"/>
    <w:rsid w:val="00D118E1"/>
    <w:rsid w:val="00D1271B"/>
    <w:rsid w:val="00D127C6"/>
    <w:rsid w:val="00D12952"/>
    <w:rsid w:val="00D13557"/>
    <w:rsid w:val="00D1364E"/>
    <w:rsid w:val="00D1395F"/>
    <w:rsid w:val="00D139F8"/>
    <w:rsid w:val="00D13B14"/>
    <w:rsid w:val="00D13B5E"/>
    <w:rsid w:val="00D13F25"/>
    <w:rsid w:val="00D143A7"/>
    <w:rsid w:val="00D143BC"/>
    <w:rsid w:val="00D14507"/>
    <w:rsid w:val="00D148F1"/>
    <w:rsid w:val="00D14904"/>
    <w:rsid w:val="00D14A61"/>
    <w:rsid w:val="00D14C39"/>
    <w:rsid w:val="00D1554D"/>
    <w:rsid w:val="00D15D48"/>
    <w:rsid w:val="00D15DC7"/>
    <w:rsid w:val="00D1606F"/>
    <w:rsid w:val="00D162FF"/>
    <w:rsid w:val="00D16421"/>
    <w:rsid w:val="00D16AD9"/>
    <w:rsid w:val="00D1713B"/>
    <w:rsid w:val="00D17368"/>
    <w:rsid w:val="00D174B0"/>
    <w:rsid w:val="00D177B2"/>
    <w:rsid w:val="00D1797D"/>
    <w:rsid w:val="00D20200"/>
    <w:rsid w:val="00D202BC"/>
    <w:rsid w:val="00D20533"/>
    <w:rsid w:val="00D20CC8"/>
    <w:rsid w:val="00D2141C"/>
    <w:rsid w:val="00D219ED"/>
    <w:rsid w:val="00D21D77"/>
    <w:rsid w:val="00D224C5"/>
    <w:rsid w:val="00D226B5"/>
    <w:rsid w:val="00D22854"/>
    <w:rsid w:val="00D22DBA"/>
    <w:rsid w:val="00D236AD"/>
    <w:rsid w:val="00D23890"/>
    <w:rsid w:val="00D239F4"/>
    <w:rsid w:val="00D23A2B"/>
    <w:rsid w:val="00D23D6A"/>
    <w:rsid w:val="00D24014"/>
    <w:rsid w:val="00D248E4"/>
    <w:rsid w:val="00D2494B"/>
    <w:rsid w:val="00D24A40"/>
    <w:rsid w:val="00D24D6A"/>
    <w:rsid w:val="00D24F5B"/>
    <w:rsid w:val="00D251D1"/>
    <w:rsid w:val="00D254E3"/>
    <w:rsid w:val="00D25877"/>
    <w:rsid w:val="00D25A4F"/>
    <w:rsid w:val="00D25B51"/>
    <w:rsid w:val="00D25B6D"/>
    <w:rsid w:val="00D25BC8"/>
    <w:rsid w:val="00D25E58"/>
    <w:rsid w:val="00D260A7"/>
    <w:rsid w:val="00D2616E"/>
    <w:rsid w:val="00D2744C"/>
    <w:rsid w:val="00D27581"/>
    <w:rsid w:val="00D27665"/>
    <w:rsid w:val="00D277F6"/>
    <w:rsid w:val="00D27AB6"/>
    <w:rsid w:val="00D307E0"/>
    <w:rsid w:val="00D31015"/>
    <w:rsid w:val="00D31650"/>
    <w:rsid w:val="00D32784"/>
    <w:rsid w:val="00D32AF5"/>
    <w:rsid w:val="00D32FDE"/>
    <w:rsid w:val="00D33128"/>
    <w:rsid w:val="00D333A7"/>
    <w:rsid w:val="00D33701"/>
    <w:rsid w:val="00D33979"/>
    <w:rsid w:val="00D33C37"/>
    <w:rsid w:val="00D33EDC"/>
    <w:rsid w:val="00D34080"/>
    <w:rsid w:val="00D340EA"/>
    <w:rsid w:val="00D3421A"/>
    <w:rsid w:val="00D3480A"/>
    <w:rsid w:val="00D3495F"/>
    <w:rsid w:val="00D34C24"/>
    <w:rsid w:val="00D34FE3"/>
    <w:rsid w:val="00D352FF"/>
    <w:rsid w:val="00D353EB"/>
    <w:rsid w:val="00D36CDB"/>
    <w:rsid w:val="00D36D92"/>
    <w:rsid w:val="00D36DD5"/>
    <w:rsid w:val="00D36ED0"/>
    <w:rsid w:val="00D36ED6"/>
    <w:rsid w:val="00D36F6C"/>
    <w:rsid w:val="00D370B6"/>
    <w:rsid w:val="00D37969"/>
    <w:rsid w:val="00D37BEB"/>
    <w:rsid w:val="00D40B7D"/>
    <w:rsid w:val="00D40F23"/>
    <w:rsid w:val="00D40FF4"/>
    <w:rsid w:val="00D41D9E"/>
    <w:rsid w:val="00D41F3D"/>
    <w:rsid w:val="00D429FE"/>
    <w:rsid w:val="00D42F79"/>
    <w:rsid w:val="00D43562"/>
    <w:rsid w:val="00D4360F"/>
    <w:rsid w:val="00D439F8"/>
    <w:rsid w:val="00D43C2A"/>
    <w:rsid w:val="00D43D6C"/>
    <w:rsid w:val="00D43E44"/>
    <w:rsid w:val="00D44547"/>
    <w:rsid w:val="00D4526F"/>
    <w:rsid w:val="00D45BD1"/>
    <w:rsid w:val="00D45DFF"/>
    <w:rsid w:val="00D46B3B"/>
    <w:rsid w:val="00D46FEE"/>
    <w:rsid w:val="00D47481"/>
    <w:rsid w:val="00D50196"/>
    <w:rsid w:val="00D507DC"/>
    <w:rsid w:val="00D50AC5"/>
    <w:rsid w:val="00D515A7"/>
    <w:rsid w:val="00D51714"/>
    <w:rsid w:val="00D51893"/>
    <w:rsid w:val="00D52790"/>
    <w:rsid w:val="00D528F5"/>
    <w:rsid w:val="00D5296D"/>
    <w:rsid w:val="00D535CA"/>
    <w:rsid w:val="00D536FD"/>
    <w:rsid w:val="00D54433"/>
    <w:rsid w:val="00D5475B"/>
    <w:rsid w:val="00D5496D"/>
    <w:rsid w:val="00D55095"/>
    <w:rsid w:val="00D55171"/>
    <w:rsid w:val="00D5521D"/>
    <w:rsid w:val="00D55652"/>
    <w:rsid w:val="00D55C94"/>
    <w:rsid w:val="00D56A87"/>
    <w:rsid w:val="00D56C2A"/>
    <w:rsid w:val="00D575DA"/>
    <w:rsid w:val="00D576A5"/>
    <w:rsid w:val="00D57E8B"/>
    <w:rsid w:val="00D6027E"/>
    <w:rsid w:val="00D6067F"/>
    <w:rsid w:val="00D60AF1"/>
    <w:rsid w:val="00D60BD4"/>
    <w:rsid w:val="00D60E53"/>
    <w:rsid w:val="00D617B8"/>
    <w:rsid w:val="00D618D2"/>
    <w:rsid w:val="00D61B0F"/>
    <w:rsid w:val="00D61CE0"/>
    <w:rsid w:val="00D61E67"/>
    <w:rsid w:val="00D6249C"/>
    <w:rsid w:val="00D62CED"/>
    <w:rsid w:val="00D62DDC"/>
    <w:rsid w:val="00D62E68"/>
    <w:rsid w:val="00D63216"/>
    <w:rsid w:val="00D632A4"/>
    <w:rsid w:val="00D63617"/>
    <w:rsid w:val="00D63891"/>
    <w:rsid w:val="00D63EE6"/>
    <w:rsid w:val="00D6402E"/>
    <w:rsid w:val="00D64308"/>
    <w:rsid w:val="00D64325"/>
    <w:rsid w:val="00D646D2"/>
    <w:rsid w:val="00D64906"/>
    <w:rsid w:val="00D64B21"/>
    <w:rsid w:val="00D64BAD"/>
    <w:rsid w:val="00D65176"/>
    <w:rsid w:val="00D6658D"/>
    <w:rsid w:val="00D66AC4"/>
    <w:rsid w:val="00D67F2E"/>
    <w:rsid w:val="00D70467"/>
    <w:rsid w:val="00D70B2F"/>
    <w:rsid w:val="00D70BBB"/>
    <w:rsid w:val="00D70DA9"/>
    <w:rsid w:val="00D70F4A"/>
    <w:rsid w:val="00D71A54"/>
    <w:rsid w:val="00D7286D"/>
    <w:rsid w:val="00D72A66"/>
    <w:rsid w:val="00D72A74"/>
    <w:rsid w:val="00D7366E"/>
    <w:rsid w:val="00D73BD3"/>
    <w:rsid w:val="00D74564"/>
    <w:rsid w:val="00D745C5"/>
    <w:rsid w:val="00D75386"/>
    <w:rsid w:val="00D7592C"/>
    <w:rsid w:val="00D75948"/>
    <w:rsid w:val="00D75CDD"/>
    <w:rsid w:val="00D761DD"/>
    <w:rsid w:val="00D764FF"/>
    <w:rsid w:val="00D7660C"/>
    <w:rsid w:val="00D76713"/>
    <w:rsid w:val="00D7688F"/>
    <w:rsid w:val="00D768E4"/>
    <w:rsid w:val="00D76940"/>
    <w:rsid w:val="00D76AB4"/>
    <w:rsid w:val="00D76AE6"/>
    <w:rsid w:val="00D76AE7"/>
    <w:rsid w:val="00D76AF4"/>
    <w:rsid w:val="00D76F40"/>
    <w:rsid w:val="00D772F8"/>
    <w:rsid w:val="00D777EF"/>
    <w:rsid w:val="00D77E66"/>
    <w:rsid w:val="00D8014D"/>
    <w:rsid w:val="00D80B47"/>
    <w:rsid w:val="00D80DB7"/>
    <w:rsid w:val="00D81958"/>
    <w:rsid w:val="00D81A54"/>
    <w:rsid w:val="00D81B69"/>
    <w:rsid w:val="00D81C06"/>
    <w:rsid w:val="00D82484"/>
    <w:rsid w:val="00D82892"/>
    <w:rsid w:val="00D8315A"/>
    <w:rsid w:val="00D8328E"/>
    <w:rsid w:val="00D83344"/>
    <w:rsid w:val="00D8355D"/>
    <w:rsid w:val="00D8361B"/>
    <w:rsid w:val="00D836E4"/>
    <w:rsid w:val="00D83E0E"/>
    <w:rsid w:val="00D83EAE"/>
    <w:rsid w:val="00D84C3A"/>
    <w:rsid w:val="00D852BE"/>
    <w:rsid w:val="00D8541B"/>
    <w:rsid w:val="00D8573B"/>
    <w:rsid w:val="00D85A5A"/>
    <w:rsid w:val="00D85D8D"/>
    <w:rsid w:val="00D864CA"/>
    <w:rsid w:val="00D86562"/>
    <w:rsid w:val="00D8662E"/>
    <w:rsid w:val="00D86679"/>
    <w:rsid w:val="00D86845"/>
    <w:rsid w:val="00D86A42"/>
    <w:rsid w:val="00D86E7F"/>
    <w:rsid w:val="00D86F80"/>
    <w:rsid w:val="00D87015"/>
    <w:rsid w:val="00D87073"/>
    <w:rsid w:val="00D870B0"/>
    <w:rsid w:val="00D8734B"/>
    <w:rsid w:val="00D90763"/>
    <w:rsid w:val="00D908A4"/>
    <w:rsid w:val="00D909E6"/>
    <w:rsid w:val="00D90AFD"/>
    <w:rsid w:val="00D910BE"/>
    <w:rsid w:val="00D91669"/>
    <w:rsid w:val="00D92231"/>
    <w:rsid w:val="00D92849"/>
    <w:rsid w:val="00D92A5E"/>
    <w:rsid w:val="00D92FBC"/>
    <w:rsid w:val="00D9346D"/>
    <w:rsid w:val="00D93EA2"/>
    <w:rsid w:val="00D9425F"/>
    <w:rsid w:val="00D943AC"/>
    <w:rsid w:val="00D94543"/>
    <w:rsid w:val="00D953C8"/>
    <w:rsid w:val="00D95485"/>
    <w:rsid w:val="00D964A9"/>
    <w:rsid w:val="00D9672B"/>
    <w:rsid w:val="00D973D8"/>
    <w:rsid w:val="00D9740F"/>
    <w:rsid w:val="00D97833"/>
    <w:rsid w:val="00DA018A"/>
    <w:rsid w:val="00DA0366"/>
    <w:rsid w:val="00DA0378"/>
    <w:rsid w:val="00DA042A"/>
    <w:rsid w:val="00DA0CC0"/>
    <w:rsid w:val="00DA18DE"/>
    <w:rsid w:val="00DA1C83"/>
    <w:rsid w:val="00DA1F94"/>
    <w:rsid w:val="00DA2321"/>
    <w:rsid w:val="00DA289C"/>
    <w:rsid w:val="00DA292D"/>
    <w:rsid w:val="00DA302E"/>
    <w:rsid w:val="00DA4038"/>
    <w:rsid w:val="00DA43B8"/>
    <w:rsid w:val="00DA463B"/>
    <w:rsid w:val="00DA472C"/>
    <w:rsid w:val="00DA48D0"/>
    <w:rsid w:val="00DA4AF2"/>
    <w:rsid w:val="00DA524D"/>
    <w:rsid w:val="00DA5571"/>
    <w:rsid w:val="00DA5744"/>
    <w:rsid w:val="00DA624F"/>
    <w:rsid w:val="00DA66B0"/>
    <w:rsid w:val="00DA6A5D"/>
    <w:rsid w:val="00DA6F7F"/>
    <w:rsid w:val="00DA72FE"/>
    <w:rsid w:val="00DA7DEB"/>
    <w:rsid w:val="00DB0722"/>
    <w:rsid w:val="00DB0B3A"/>
    <w:rsid w:val="00DB0B9F"/>
    <w:rsid w:val="00DB0D94"/>
    <w:rsid w:val="00DB176F"/>
    <w:rsid w:val="00DB1810"/>
    <w:rsid w:val="00DB197C"/>
    <w:rsid w:val="00DB2424"/>
    <w:rsid w:val="00DB25E8"/>
    <w:rsid w:val="00DB2C39"/>
    <w:rsid w:val="00DB3745"/>
    <w:rsid w:val="00DB38F5"/>
    <w:rsid w:val="00DB3925"/>
    <w:rsid w:val="00DB404A"/>
    <w:rsid w:val="00DB456F"/>
    <w:rsid w:val="00DB52C6"/>
    <w:rsid w:val="00DB57E9"/>
    <w:rsid w:val="00DB5AC8"/>
    <w:rsid w:val="00DB619B"/>
    <w:rsid w:val="00DB63F3"/>
    <w:rsid w:val="00DB6663"/>
    <w:rsid w:val="00DB669A"/>
    <w:rsid w:val="00DB6AEB"/>
    <w:rsid w:val="00DB6DC2"/>
    <w:rsid w:val="00DB7667"/>
    <w:rsid w:val="00DC0491"/>
    <w:rsid w:val="00DC0F75"/>
    <w:rsid w:val="00DC1045"/>
    <w:rsid w:val="00DC1503"/>
    <w:rsid w:val="00DC2287"/>
    <w:rsid w:val="00DC276C"/>
    <w:rsid w:val="00DC2880"/>
    <w:rsid w:val="00DC2E89"/>
    <w:rsid w:val="00DC3576"/>
    <w:rsid w:val="00DC39FD"/>
    <w:rsid w:val="00DC4075"/>
    <w:rsid w:val="00DC43B3"/>
    <w:rsid w:val="00DC4445"/>
    <w:rsid w:val="00DC5690"/>
    <w:rsid w:val="00DC5C38"/>
    <w:rsid w:val="00DC5D67"/>
    <w:rsid w:val="00DC5D81"/>
    <w:rsid w:val="00DC66B2"/>
    <w:rsid w:val="00DC6854"/>
    <w:rsid w:val="00DC7965"/>
    <w:rsid w:val="00DC7A65"/>
    <w:rsid w:val="00DD104F"/>
    <w:rsid w:val="00DD12FD"/>
    <w:rsid w:val="00DD142B"/>
    <w:rsid w:val="00DD194B"/>
    <w:rsid w:val="00DD2943"/>
    <w:rsid w:val="00DD36EB"/>
    <w:rsid w:val="00DD3B97"/>
    <w:rsid w:val="00DD3F10"/>
    <w:rsid w:val="00DD41F0"/>
    <w:rsid w:val="00DD447F"/>
    <w:rsid w:val="00DD4813"/>
    <w:rsid w:val="00DD4959"/>
    <w:rsid w:val="00DD5112"/>
    <w:rsid w:val="00DD5490"/>
    <w:rsid w:val="00DD582B"/>
    <w:rsid w:val="00DD67B3"/>
    <w:rsid w:val="00DD6ACE"/>
    <w:rsid w:val="00DD6CA8"/>
    <w:rsid w:val="00DD7420"/>
    <w:rsid w:val="00DD77ED"/>
    <w:rsid w:val="00DE009D"/>
    <w:rsid w:val="00DE01E7"/>
    <w:rsid w:val="00DE05BC"/>
    <w:rsid w:val="00DE14E9"/>
    <w:rsid w:val="00DE18F1"/>
    <w:rsid w:val="00DE19E4"/>
    <w:rsid w:val="00DE19EB"/>
    <w:rsid w:val="00DE1B29"/>
    <w:rsid w:val="00DE1CF0"/>
    <w:rsid w:val="00DE22A8"/>
    <w:rsid w:val="00DE2629"/>
    <w:rsid w:val="00DE2731"/>
    <w:rsid w:val="00DE2DC3"/>
    <w:rsid w:val="00DE32D4"/>
    <w:rsid w:val="00DE38D8"/>
    <w:rsid w:val="00DE4331"/>
    <w:rsid w:val="00DE4B1A"/>
    <w:rsid w:val="00DE5137"/>
    <w:rsid w:val="00DE61DD"/>
    <w:rsid w:val="00DE64B9"/>
    <w:rsid w:val="00DE6A02"/>
    <w:rsid w:val="00DE6CB2"/>
    <w:rsid w:val="00DE6EF8"/>
    <w:rsid w:val="00DE7611"/>
    <w:rsid w:val="00DE761C"/>
    <w:rsid w:val="00DE77E2"/>
    <w:rsid w:val="00DE799B"/>
    <w:rsid w:val="00DE7D1E"/>
    <w:rsid w:val="00DE7F2E"/>
    <w:rsid w:val="00DF1341"/>
    <w:rsid w:val="00DF1342"/>
    <w:rsid w:val="00DF1363"/>
    <w:rsid w:val="00DF15A8"/>
    <w:rsid w:val="00DF19A5"/>
    <w:rsid w:val="00DF1C3C"/>
    <w:rsid w:val="00DF1F78"/>
    <w:rsid w:val="00DF21C0"/>
    <w:rsid w:val="00DF2217"/>
    <w:rsid w:val="00DF25C7"/>
    <w:rsid w:val="00DF274B"/>
    <w:rsid w:val="00DF35AE"/>
    <w:rsid w:val="00DF3AE7"/>
    <w:rsid w:val="00DF3C61"/>
    <w:rsid w:val="00DF446C"/>
    <w:rsid w:val="00DF4634"/>
    <w:rsid w:val="00DF4741"/>
    <w:rsid w:val="00DF5475"/>
    <w:rsid w:val="00DF580D"/>
    <w:rsid w:val="00DF5AC0"/>
    <w:rsid w:val="00DF66C7"/>
    <w:rsid w:val="00DF6941"/>
    <w:rsid w:val="00DF6BD5"/>
    <w:rsid w:val="00DF785D"/>
    <w:rsid w:val="00DF7ADE"/>
    <w:rsid w:val="00DF7D88"/>
    <w:rsid w:val="00DF7D8B"/>
    <w:rsid w:val="00DF7E25"/>
    <w:rsid w:val="00E008A5"/>
    <w:rsid w:val="00E01124"/>
    <w:rsid w:val="00E019A2"/>
    <w:rsid w:val="00E01C6C"/>
    <w:rsid w:val="00E01EF7"/>
    <w:rsid w:val="00E0223B"/>
    <w:rsid w:val="00E02FEA"/>
    <w:rsid w:val="00E037EE"/>
    <w:rsid w:val="00E03AE7"/>
    <w:rsid w:val="00E03EB9"/>
    <w:rsid w:val="00E04019"/>
    <w:rsid w:val="00E04258"/>
    <w:rsid w:val="00E04804"/>
    <w:rsid w:val="00E04CA0"/>
    <w:rsid w:val="00E051F4"/>
    <w:rsid w:val="00E05758"/>
    <w:rsid w:val="00E05ECD"/>
    <w:rsid w:val="00E0622C"/>
    <w:rsid w:val="00E06B14"/>
    <w:rsid w:val="00E0732A"/>
    <w:rsid w:val="00E079F8"/>
    <w:rsid w:val="00E07E28"/>
    <w:rsid w:val="00E07E74"/>
    <w:rsid w:val="00E1002A"/>
    <w:rsid w:val="00E10946"/>
    <w:rsid w:val="00E10FED"/>
    <w:rsid w:val="00E113E2"/>
    <w:rsid w:val="00E1153A"/>
    <w:rsid w:val="00E116E3"/>
    <w:rsid w:val="00E1170D"/>
    <w:rsid w:val="00E11CE1"/>
    <w:rsid w:val="00E11FBB"/>
    <w:rsid w:val="00E126E0"/>
    <w:rsid w:val="00E127A5"/>
    <w:rsid w:val="00E12953"/>
    <w:rsid w:val="00E13DC3"/>
    <w:rsid w:val="00E13F8B"/>
    <w:rsid w:val="00E142CA"/>
    <w:rsid w:val="00E14691"/>
    <w:rsid w:val="00E14A4C"/>
    <w:rsid w:val="00E14B1D"/>
    <w:rsid w:val="00E14FA0"/>
    <w:rsid w:val="00E1552A"/>
    <w:rsid w:val="00E1594F"/>
    <w:rsid w:val="00E15D31"/>
    <w:rsid w:val="00E16008"/>
    <w:rsid w:val="00E1625F"/>
    <w:rsid w:val="00E163B7"/>
    <w:rsid w:val="00E166DC"/>
    <w:rsid w:val="00E1699A"/>
    <w:rsid w:val="00E17538"/>
    <w:rsid w:val="00E176E1"/>
    <w:rsid w:val="00E17FD2"/>
    <w:rsid w:val="00E20B34"/>
    <w:rsid w:val="00E20C47"/>
    <w:rsid w:val="00E20D09"/>
    <w:rsid w:val="00E20DA7"/>
    <w:rsid w:val="00E210F7"/>
    <w:rsid w:val="00E21147"/>
    <w:rsid w:val="00E21A21"/>
    <w:rsid w:val="00E21EDA"/>
    <w:rsid w:val="00E2270B"/>
    <w:rsid w:val="00E22A86"/>
    <w:rsid w:val="00E23F56"/>
    <w:rsid w:val="00E24379"/>
    <w:rsid w:val="00E24E22"/>
    <w:rsid w:val="00E24EF5"/>
    <w:rsid w:val="00E25195"/>
    <w:rsid w:val="00E25330"/>
    <w:rsid w:val="00E25ACA"/>
    <w:rsid w:val="00E26040"/>
    <w:rsid w:val="00E26CEE"/>
    <w:rsid w:val="00E26FC8"/>
    <w:rsid w:val="00E27089"/>
    <w:rsid w:val="00E276BB"/>
    <w:rsid w:val="00E27701"/>
    <w:rsid w:val="00E27749"/>
    <w:rsid w:val="00E277A4"/>
    <w:rsid w:val="00E27BEE"/>
    <w:rsid w:val="00E27F22"/>
    <w:rsid w:val="00E306D1"/>
    <w:rsid w:val="00E306E3"/>
    <w:rsid w:val="00E30ABE"/>
    <w:rsid w:val="00E30CAC"/>
    <w:rsid w:val="00E313E2"/>
    <w:rsid w:val="00E31719"/>
    <w:rsid w:val="00E31D5D"/>
    <w:rsid w:val="00E32538"/>
    <w:rsid w:val="00E32B32"/>
    <w:rsid w:val="00E32EB7"/>
    <w:rsid w:val="00E3327C"/>
    <w:rsid w:val="00E33D04"/>
    <w:rsid w:val="00E33E84"/>
    <w:rsid w:val="00E342AF"/>
    <w:rsid w:val="00E34549"/>
    <w:rsid w:val="00E34C9A"/>
    <w:rsid w:val="00E35F5F"/>
    <w:rsid w:val="00E36D5C"/>
    <w:rsid w:val="00E370E6"/>
    <w:rsid w:val="00E37C5B"/>
    <w:rsid w:val="00E4005A"/>
    <w:rsid w:val="00E4062E"/>
    <w:rsid w:val="00E41333"/>
    <w:rsid w:val="00E42512"/>
    <w:rsid w:val="00E4270F"/>
    <w:rsid w:val="00E427A0"/>
    <w:rsid w:val="00E428FC"/>
    <w:rsid w:val="00E4298A"/>
    <w:rsid w:val="00E43ED8"/>
    <w:rsid w:val="00E43F46"/>
    <w:rsid w:val="00E44027"/>
    <w:rsid w:val="00E443C5"/>
    <w:rsid w:val="00E447B2"/>
    <w:rsid w:val="00E44D55"/>
    <w:rsid w:val="00E44DE9"/>
    <w:rsid w:val="00E45AAD"/>
    <w:rsid w:val="00E46431"/>
    <w:rsid w:val="00E46D53"/>
    <w:rsid w:val="00E473B0"/>
    <w:rsid w:val="00E479B7"/>
    <w:rsid w:val="00E50089"/>
    <w:rsid w:val="00E50642"/>
    <w:rsid w:val="00E507F5"/>
    <w:rsid w:val="00E51604"/>
    <w:rsid w:val="00E51633"/>
    <w:rsid w:val="00E519D0"/>
    <w:rsid w:val="00E527A2"/>
    <w:rsid w:val="00E529BE"/>
    <w:rsid w:val="00E52B83"/>
    <w:rsid w:val="00E53282"/>
    <w:rsid w:val="00E53899"/>
    <w:rsid w:val="00E54052"/>
    <w:rsid w:val="00E54FD4"/>
    <w:rsid w:val="00E552F9"/>
    <w:rsid w:val="00E55400"/>
    <w:rsid w:val="00E55D23"/>
    <w:rsid w:val="00E55DE3"/>
    <w:rsid w:val="00E56002"/>
    <w:rsid w:val="00E560D4"/>
    <w:rsid w:val="00E562E1"/>
    <w:rsid w:val="00E566A9"/>
    <w:rsid w:val="00E566FF"/>
    <w:rsid w:val="00E56A05"/>
    <w:rsid w:val="00E56B1F"/>
    <w:rsid w:val="00E56EE4"/>
    <w:rsid w:val="00E576FF"/>
    <w:rsid w:val="00E57738"/>
    <w:rsid w:val="00E57891"/>
    <w:rsid w:val="00E6080C"/>
    <w:rsid w:val="00E60AC3"/>
    <w:rsid w:val="00E61031"/>
    <w:rsid w:val="00E6105E"/>
    <w:rsid w:val="00E61126"/>
    <w:rsid w:val="00E61829"/>
    <w:rsid w:val="00E61B76"/>
    <w:rsid w:val="00E62106"/>
    <w:rsid w:val="00E62991"/>
    <w:rsid w:val="00E62A0C"/>
    <w:rsid w:val="00E6330F"/>
    <w:rsid w:val="00E63754"/>
    <w:rsid w:val="00E63D13"/>
    <w:rsid w:val="00E63EFC"/>
    <w:rsid w:val="00E644CF"/>
    <w:rsid w:val="00E64F3A"/>
    <w:rsid w:val="00E64F8B"/>
    <w:rsid w:val="00E66ADD"/>
    <w:rsid w:val="00E66BEF"/>
    <w:rsid w:val="00E66DCF"/>
    <w:rsid w:val="00E670F9"/>
    <w:rsid w:val="00E6764A"/>
    <w:rsid w:val="00E676AC"/>
    <w:rsid w:val="00E67E24"/>
    <w:rsid w:val="00E67E36"/>
    <w:rsid w:val="00E67E44"/>
    <w:rsid w:val="00E706B0"/>
    <w:rsid w:val="00E707AB"/>
    <w:rsid w:val="00E709A7"/>
    <w:rsid w:val="00E70BAC"/>
    <w:rsid w:val="00E70E8A"/>
    <w:rsid w:val="00E71228"/>
    <w:rsid w:val="00E7197C"/>
    <w:rsid w:val="00E71E66"/>
    <w:rsid w:val="00E72893"/>
    <w:rsid w:val="00E7374A"/>
    <w:rsid w:val="00E737B4"/>
    <w:rsid w:val="00E737BF"/>
    <w:rsid w:val="00E73A56"/>
    <w:rsid w:val="00E73AA1"/>
    <w:rsid w:val="00E73D1B"/>
    <w:rsid w:val="00E73DE3"/>
    <w:rsid w:val="00E7413C"/>
    <w:rsid w:val="00E7472F"/>
    <w:rsid w:val="00E749BC"/>
    <w:rsid w:val="00E74BDF"/>
    <w:rsid w:val="00E74E08"/>
    <w:rsid w:val="00E750B8"/>
    <w:rsid w:val="00E750CD"/>
    <w:rsid w:val="00E7608E"/>
    <w:rsid w:val="00E763A2"/>
    <w:rsid w:val="00E7676B"/>
    <w:rsid w:val="00E768B6"/>
    <w:rsid w:val="00E7708B"/>
    <w:rsid w:val="00E7755E"/>
    <w:rsid w:val="00E775AF"/>
    <w:rsid w:val="00E778F2"/>
    <w:rsid w:val="00E77B05"/>
    <w:rsid w:val="00E801F2"/>
    <w:rsid w:val="00E801F9"/>
    <w:rsid w:val="00E80661"/>
    <w:rsid w:val="00E822BA"/>
    <w:rsid w:val="00E82C20"/>
    <w:rsid w:val="00E83102"/>
    <w:rsid w:val="00E83176"/>
    <w:rsid w:val="00E83308"/>
    <w:rsid w:val="00E8392D"/>
    <w:rsid w:val="00E83D1F"/>
    <w:rsid w:val="00E83FC5"/>
    <w:rsid w:val="00E847EF"/>
    <w:rsid w:val="00E851A9"/>
    <w:rsid w:val="00E85272"/>
    <w:rsid w:val="00E85CE3"/>
    <w:rsid w:val="00E85F3B"/>
    <w:rsid w:val="00E861EF"/>
    <w:rsid w:val="00E8662F"/>
    <w:rsid w:val="00E86A4F"/>
    <w:rsid w:val="00E86C3E"/>
    <w:rsid w:val="00E8774E"/>
    <w:rsid w:val="00E87BF3"/>
    <w:rsid w:val="00E902F7"/>
    <w:rsid w:val="00E90591"/>
    <w:rsid w:val="00E906A5"/>
    <w:rsid w:val="00E90E3E"/>
    <w:rsid w:val="00E90FD1"/>
    <w:rsid w:val="00E911E1"/>
    <w:rsid w:val="00E91C20"/>
    <w:rsid w:val="00E9203D"/>
    <w:rsid w:val="00E92669"/>
    <w:rsid w:val="00E9304A"/>
    <w:rsid w:val="00E93294"/>
    <w:rsid w:val="00E93540"/>
    <w:rsid w:val="00E946CB"/>
    <w:rsid w:val="00E94BCC"/>
    <w:rsid w:val="00E950C0"/>
    <w:rsid w:val="00E96444"/>
    <w:rsid w:val="00E968C7"/>
    <w:rsid w:val="00E96D44"/>
    <w:rsid w:val="00E96F95"/>
    <w:rsid w:val="00E97211"/>
    <w:rsid w:val="00E97E37"/>
    <w:rsid w:val="00E97F3D"/>
    <w:rsid w:val="00EA03D3"/>
    <w:rsid w:val="00EA044C"/>
    <w:rsid w:val="00EA04CD"/>
    <w:rsid w:val="00EA0884"/>
    <w:rsid w:val="00EA0995"/>
    <w:rsid w:val="00EA0B3F"/>
    <w:rsid w:val="00EA136E"/>
    <w:rsid w:val="00EA1EDC"/>
    <w:rsid w:val="00EA23A3"/>
    <w:rsid w:val="00EA28CE"/>
    <w:rsid w:val="00EA376C"/>
    <w:rsid w:val="00EA3853"/>
    <w:rsid w:val="00EA3F65"/>
    <w:rsid w:val="00EA4DA6"/>
    <w:rsid w:val="00EA4E5E"/>
    <w:rsid w:val="00EA532F"/>
    <w:rsid w:val="00EA53C0"/>
    <w:rsid w:val="00EA582A"/>
    <w:rsid w:val="00EA5E80"/>
    <w:rsid w:val="00EA6893"/>
    <w:rsid w:val="00EA6B39"/>
    <w:rsid w:val="00EA6E6D"/>
    <w:rsid w:val="00EA70FB"/>
    <w:rsid w:val="00EA717D"/>
    <w:rsid w:val="00EA71ED"/>
    <w:rsid w:val="00EA73B2"/>
    <w:rsid w:val="00EA77AD"/>
    <w:rsid w:val="00EB0135"/>
    <w:rsid w:val="00EB0345"/>
    <w:rsid w:val="00EB0664"/>
    <w:rsid w:val="00EB1928"/>
    <w:rsid w:val="00EB1A13"/>
    <w:rsid w:val="00EB21BA"/>
    <w:rsid w:val="00EB2B6A"/>
    <w:rsid w:val="00EB2EF7"/>
    <w:rsid w:val="00EB3A88"/>
    <w:rsid w:val="00EB3D14"/>
    <w:rsid w:val="00EB4778"/>
    <w:rsid w:val="00EB4D58"/>
    <w:rsid w:val="00EB52FD"/>
    <w:rsid w:val="00EB5581"/>
    <w:rsid w:val="00EB59AF"/>
    <w:rsid w:val="00EB5B05"/>
    <w:rsid w:val="00EB67CC"/>
    <w:rsid w:val="00EB6B20"/>
    <w:rsid w:val="00EB7230"/>
    <w:rsid w:val="00EB772C"/>
    <w:rsid w:val="00EB7F35"/>
    <w:rsid w:val="00EC098E"/>
    <w:rsid w:val="00EC1B4A"/>
    <w:rsid w:val="00EC1C92"/>
    <w:rsid w:val="00EC2008"/>
    <w:rsid w:val="00EC225E"/>
    <w:rsid w:val="00EC22A7"/>
    <w:rsid w:val="00EC2363"/>
    <w:rsid w:val="00EC2BA8"/>
    <w:rsid w:val="00EC2BBB"/>
    <w:rsid w:val="00EC2CCD"/>
    <w:rsid w:val="00EC3D81"/>
    <w:rsid w:val="00EC4443"/>
    <w:rsid w:val="00EC495F"/>
    <w:rsid w:val="00EC4AE0"/>
    <w:rsid w:val="00EC4BB6"/>
    <w:rsid w:val="00EC508E"/>
    <w:rsid w:val="00EC551D"/>
    <w:rsid w:val="00EC5B1B"/>
    <w:rsid w:val="00EC5B9B"/>
    <w:rsid w:val="00EC6250"/>
    <w:rsid w:val="00EC6446"/>
    <w:rsid w:val="00EC6D88"/>
    <w:rsid w:val="00EC6DC9"/>
    <w:rsid w:val="00EC6E09"/>
    <w:rsid w:val="00EC7162"/>
    <w:rsid w:val="00EC7264"/>
    <w:rsid w:val="00EC774B"/>
    <w:rsid w:val="00EC7DD6"/>
    <w:rsid w:val="00EC7F3C"/>
    <w:rsid w:val="00ED06D7"/>
    <w:rsid w:val="00ED07C2"/>
    <w:rsid w:val="00ED07E5"/>
    <w:rsid w:val="00ED14FD"/>
    <w:rsid w:val="00ED27F7"/>
    <w:rsid w:val="00ED2E35"/>
    <w:rsid w:val="00ED3A66"/>
    <w:rsid w:val="00ED4492"/>
    <w:rsid w:val="00ED4E9F"/>
    <w:rsid w:val="00ED4F91"/>
    <w:rsid w:val="00ED5364"/>
    <w:rsid w:val="00ED5590"/>
    <w:rsid w:val="00ED5666"/>
    <w:rsid w:val="00ED5979"/>
    <w:rsid w:val="00ED5C0F"/>
    <w:rsid w:val="00ED6012"/>
    <w:rsid w:val="00ED67CA"/>
    <w:rsid w:val="00ED68F6"/>
    <w:rsid w:val="00ED6CFE"/>
    <w:rsid w:val="00ED6ECB"/>
    <w:rsid w:val="00EE0429"/>
    <w:rsid w:val="00EE04B4"/>
    <w:rsid w:val="00EE04FE"/>
    <w:rsid w:val="00EE07B0"/>
    <w:rsid w:val="00EE0B79"/>
    <w:rsid w:val="00EE0BB6"/>
    <w:rsid w:val="00EE0C91"/>
    <w:rsid w:val="00EE0E88"/>
    <w:rsid w:val="00EE10AC"/>
    <w:rsid w:val="00EE1195"/>
    <w:rsid w:val="00EE1385"/>
    <w:rsid w:val="00EE18E9"/>
    <w:rsid w:val="00EE1DD2"/>
    <w:rsid w:val="00EE245A"/>
    <w:rsid w:val="00EE24CF"/>
    <w:rsid w:val="00EE29D3"/>
    <w:rsid w:val="00EE2CB3"/>
    <w:rsid w:val="00EE31D2"/>
    <w:rsid w:val="00EE3C85"/>
    <w:rsid w:val="00EE3CAA"/>
    <w:rsid w:val="00EE4283"/>
    <w:rsid w:val="00EE4ED5"/>
    <w:rsid w:val="00EE504F"/>
    <w:rsid w:val="00EE52FE"/>
    <w:rsid w:val="00EE570B"/>
    <w:rsid w:val="00EE5AB4"/>
    <w:rsid w:val="00EE6BCE"/>
    <w:rsid w:val="00EF01EB"/>
    <w:rsid w:val="00EF06C9"/>
    <w:rsid w:val="00EF07DD"/>
    <w:rsid w:val="00EF0A54"/>
    <w:rsid w:val="00EF0F28"/>
    <w:rsid w:val="00EF1689"/>
    <w:rsid w:val="00EF181A"/>
    <w:rsid w:val="00EF1898"/>
    <w:rsid w:val="00EF1EEE"/>
    <w:rsid w:val="00EF342F"/>
    <w:rsid w:val="00EF3AC0"/>
    <w:rsid w:val="00EF3ECB"/>
    <w:rsid w:val="00EF3EFD"/>
    <w:rsid w:val="00EF52BA"/>
    <w:rsid w:val="00EF606A"/>
    <w:rsid w:val="00EF6212"/>
    <w:rsid w:val="00EF6909"/>
    <w:rsid w:val="00EF7115"/>
    <w:rsid w:val="00F0044A"/>
    <w:rsid w:val="00F004E0"/>
    <w:rsid w:val="00F0079C"/>
    <w:rsid w:val="00F007F7"/>
    <w:rsid w:val="00F011A5"/>
    <w:rsid w:val="00F013CF"/>
    <w:rsid w:val="00F0205E"/>
    <w:rsid w:val="00F02088"/>
    <w:rsid w:val="00F020E1"/>
    <w:rsid w:val="00F026F0"/>
    <w:rsid w:val="00F026F6"/>
    <w:rsid w:val="00F030E2"/>
    <w:rsid w:val="00F03289"/>
    <w:rsid w:val="00F03420"/>
    <w:rsid w:val="00F03626"/>
    <w:rsid w:val="00F03A85"/>
    <w:rsid w:val="00F03B43"/>
    <w:rsid w:val="00F03D1A"/>
    <w:rsid w:val="00F03D9F"/>
    <w:rsid w:val="00F03DD9"/>
    <w:rsid w:val="00F0451F"/>
    <w:rsid w:val="00F0478E"/>
    <w:rsid w:val="00F053C6"/>
    <w:rsid w:val="00F0615C"/>
    <w:rsid w:val="00F0661F"/>
    <w:rsid w:val="00F0675B"/>
    <w:rsid w:val="00F06F9B"/>
    <w:rsid w:val="00F0745E"/>
    <w:rsid w:val="00F0762D"/>
    <w:rsid w:val="00F10429"/>
    <w:rsid w:val="00F1067B"/>
    <w:rsid w:val="00F108A4"/>
    <w:rsid w:val="00F109D9"/>
    <w:rsid w:val="00F10A6C"/>
    <w:rsid w:val="00F11163"/>
    <w:rsid w:val="00F114A6"/>
    <w:rsid w:val="00F118A8"/>
    <w:rsid w:val="00F11A05"/>
    <w:rsid w:val="00F12781"/>
    <w:rsid w:val="00F12BA3"/>
    <w:rsid w:val="00F1310A"/>
    <w:rsid w:val="00F139B1"/>
    <w:rsid w:val="00F13AA0"/>
    <w:rsid w:val="00F13DB2"/>
    <w:rsid w:val="00F14FC6"/>
    <w:rsid w:val="00F164DD"/>
    <w:rsid w:val="00F166B1"/>
    <w:rsid w:val="00F166D5"/>
    <w:rsid w:val="00F17699"/>
    <w:rsid w:val="00F1773B"/>
    <w:rsid w:val="00F17933"/>
    <w:rsid w:val="00F17982"/>
    <w:rsid w:val="00F2087F"/>
    <w:rsid w:val="00F211B2"/>
    <w:rsid w:val="00F2123A"/>
    <w:rsid w:val="00F214F8"/>
    <w:rsid w:val="00F21658"/>
    <w:rsid w:val="00F21ACD"/>
    <w:rsid w:val="00F21FB0"/>
    <w:rsid w:val="00F2259A"/>
    <w:rsid w:val="00F228BC"/>
    <w:rsid w:val="00F22E85"/>
    <w:rsid w:val="00F237E6"/>
    <w:rsid w:val="00F238AB"/>
    <w:rsid w:val="00F238EB"/>
    <w:rsid w:val="00F23A34"/>
    <w:rsid w:val="00F24229"/>
    <w:rsid w:val="00F252B9"/>
    <w:rsid w:val="00F253E1"/>
    <w:rsid w:val="00F25668"/>
    <w:rsid w:val="00F25722"/>
    <w:rsid w:val="00F257BB"/>
    <w:rsid w:val="00F2591C"/>
    <w:rsid w:val="00F25BDC"/>
    <w:rsid w:val="00F25E7C"/>
    <w:rsid w:val="00F26985"/>
    <w:rsid w:val="00F26C2E"/>
    <w:rsid w:val="00F26C7B"/>
    <w:rsid w:val="00F26DE7"/>
    <w:rsid w:val="00F2719F"/>
    <w:rsid w:val="00F27799"/>
    <w:rsid w:val="00F2785A"/>
    <w:rsid w:val="00F2791F"/>
    <w:rsid w:val="00F27C17"/>
    <w:rsid w:val="00F30C63"/>
    <w:rsid w:val="00F30FB4"/>
    <w:rsid w:val="00F310D6"/>
    <w:rsid w:val="00F315B5"/>
    <w:rsid w:val="00F31A0D"/>
    <w:rsid w:val="00F31CB1"/>
    <w:rsid w:val="00F3258E"/>
    <w:rsid w:val="00F338A9"/>
    <w:rsid w:val="00F33C86"/>
    <w:rsid w:val="00F34460"/>
    <w:rsid w:val="00F346B2"/>
    <w:rsid w:val="00F357BA"/>
    <w:rsid w:val="00F363F3"/>
    <w:rsid w:val="00F36426"/>
    <w:rsid w:val="00F36DA9"/>
    <w:rsid w:val="00F3724C"/>
    <w:rsid w:val="00F374F3"/>
    <w:rsid w:val="00F400A6"/>
    <w:rsid w:val="00F40408"/>
    <w:rsid w:val="00F40437"/>
    <w:rsid w:val="00F40BD8"/>
    <w:rsid w:val="00F410EC"/>
    <w:rsid w:val="00F4127A"/>
    <w:rsid w:val="00F4129A"/>
    <w:rsid w:val="00F413C7"/>
    <w:rsid w:val="00F41885"/>
    <w:rsid w:val="00F41BDF"/>
    <w:rsid w:val="00F41F66"/>
    <w:rsid w:val="00F42213"/>
    <w:rsid w:val="00F42666"/>
    <w:rsid w:val="00F42873"/>
    <w:rsid w:val="00F434F1"/>
    <w:rsid w:val="00F4359C"/>
    <w:rsid w:val="00F4367C"/>
    <w:rsid w:val="00F438B6"/>
    <w:rsid w:val="00F43DA0"/>
    <w:rsid w:val="00F43F30"/>
    <w:rsid w:val="00F448D9"/>
    <w:rsid w:val="00F44F24"/>
    <w:rsid w:val="00F45B73"/>
    <w:rsid w:val="00F45B7C"/>
    <w:rsid w:val="00F45F70"/>
    <w:rsid w:val="00F4640D"/>
    <w:rsid w:val="00F467E8"/>
    <w:rsid w:val="00F4686D"/>
    <w:rsid w:val="00F46D64"/>
    <w:rsid w:val="00F470C0"/>
    <w:rsid w:val="00F47B70"/>
    <w:rsid w:val="00F50C0D"/>
    <w:rsid w:val="00F50C39"/>
    <w:rsid w:val="00F50C6C"/>
    <w:rsid w:val="00F50DDD"/>
    <w:rsid w:val="00F5147B"/>
    <w:rsid w:val="00F51F12"/>
    <w:rsid w:val="00F520B6"/>
    <w:rsid w:val="00F522A2"/>
    <w:rsid w:val="00F52300"/>
    <w:rsid w:val="00F52549"/>
    <w:rsid w:val="00F52750"/>
    <w:rsid w:val="00F53C8D"/>
    <w:rsid w:val="00F5400C"/>
    <w:rsid w:val="00F5418D"/>
    <w:rsid w:val="00F54866"/>
    <w:rsid w:val="00F54A90"/>
    <w:rsid w:val="00F54B6F"/>
    <w:rsid w:val="00F54BBF"/>
    <w:rsid w:val="00F54CD6"/>
    <w:rsid w:val="00F54D09"/>
    <w:rsid w:val="00F55BE8"/>
    <w:rsid w:val="00F55D61"/>
    <w:rsid w:val="00F55D8A"/>
    <w:rsid w:val="00F55E9E"/>
    <w:rsid w:val="00F56243"/>
    <w:rsid w:val="00F56571"/>
    <w:rsid w:val="00F565E6"/>
    <w:rsid w:val="00F5698F"/>
    <w:rsid w:val="00F56CD0"/>
    <w:rsid w:val="00F56FB6"/>
    <w:rsid w:val="00F5710F"/>
    <w:rsid w:val="00F57555"/>
    <w:rsid w:val="00F57846"/>
    <w:rsid w:val="00F57E43"/>
    <w:rsid w:val="00F57F0C"/>
    <w:rsid w:val="00F60095"/>
    <w:rsid w:val="00F6209A"/>
    <w:rsid w:val="00F62273"/>
    <w:rsid w:val="00F627A9"/>
    <w:rsid w:val="00F629F5"/>
    <w:rsid w:val="00F6347C"/>
    <w:rsid w:val="00F65792"/>
    <w:rsid w:val="00F65A30"/>
    <w:rsid w:val="00F65BD2"/>
    <w:rsid w:val="00F65E31"/>
    <w:rsid w:val="00F65F8B"/>
    <w:rsid w:val="00F661B9"/>
    <w:rsid w:val="00F66673"/>
    <w:rsid w:val="00F666F5"/>
    <w:rsid w:val="00F66891"/>
    <w:rsid w:val="00F66970"/>
    <w:rsid w:val="00F66E3C"/>
    <w:rsid w:val="00F66ED8"/>
    <w:rsid w:val="00F66FCD"/>
    <w:rsid w:val="00F670E7"/>
    <w:rsid w:val="00F67367"/>
    <w:rsid w:val="00F6756B"/>
    <w:rsid w:val="00F6777E"/>
    <w:rsid w:val="00F678A0"/>
    <w:rsid w:val="00F709EB"/>
    <w:rsid w:val="00F71877"/>
    <w:rsid w:val="00F71920"/>
    <w:rsid w:val="00F71B21"/>
    <w:rsid w:val="00F71D01"/>
    <w:rsid w:val="00F726DC"/>
    <w:rsid w:val="00F72C02"/>
    <w:rsid w:val="00F73480"/>
    <w:rsid w:val="00F7391E"/>
    <w:rsid w:val="00F742D0"/>
    <w:rsid w:val="00F7444D"/>
    <w:rsid w:val="00F7488C"/>
    <w:rsid w:val="00F7499D"/>
    <w:rsid w:val="00F74D02"/>
    <w:rsid w:val="00F74EF1"/>
    <w:rsid w:val="00F75C8B"/>
    <w:rsid w:val="00F76746"/>
    <w:rsid w:val="00F767E1"/>
    <w:rsid w:val="00F76D65"/>
    <w:rsid w:val="00F76F24"/>
    <w:rsid w:val="00F76FF8"/>
    <w:rsid w:val="00F77504"/>
    <w:rsid w:val="00F77A30"/>
    <w:rsid w:val="00F77C87"/>
    <w:rsid w:val="00F77E3B"/>
    <w:rsid w:val="00F77E99"/>
    <w:rsid w:val="00F80215"/>
    <w:rsid w:val="00F8089B"/>
    <w:rsid w:val="00F80A08"/>
    <w:rsid w:val="00F80BE5"/>
    <w:rsid w:val="00F80E0E"/>
    <w:rsid w:val="00F8120A"/>
    <w:rsid w:val="00F812D0"/>
    <w:rsid w:val="00F81C27"/>
    <w:rsid w:val="00F8243B"/>
    <w:rsid w:val="00F8264C"/>
    <w:rsid w:val="00F8266B"/>
    <w:rsid w:val="00F8292E"/>
    <w:rsid w:val="00F82A43"/>
    <w:rsid w:val="00F82D71"/>
    <w:rsid w:val="00F82FC3"/>
    <w:rsid w:val="00F831B4"/>
    <w:rsid w:val="00F83ADE"/>
    <w:rsid w:val="00F84180"/>
    <w:rsid w:val="00F842BC"/>
    <w:rsid w:val="00F845BC"/>
    <w:rsid w:val="00F84803"/>
    <w:rsid w:val="00F84C81"/>
    <w:rsid w:val="00F85629"/>
    <w:rsid w:val="00F859EA"/>
    <w:rsid w:val="00F85CE4"/>
    <w:rsid w:val="00F85F0A"/>
    <w:rsid w:val="00F862EE"/>
    <w:rsid w:val="00F86438"/>
    <w:rsid w:val="00F86757"/>
    <w:rsid w:val="00F86CAC"/>
    <w:rsid w:val="00F87064"/>
    <w:rsid w:val="00F872DB"/>
    <w:rsid w:val="00F874D6"/>
    <w:rsid w:val="00F87732"/>
    <w:rsid w:val="00F87E17"/>
    <w:rsid w:val="00F87EE0"/>
    <w:rsid w:val="00F9024E"/>
    <w:rsid w:val="00F90322"/>
    <w:rsid w:val="00F90465"/>
    <w:rsid w:val="00F90538"/>
    <w:rsid w:val="00F90634"/>
    <w:rsid w:val="00F9078B"/>
    <w:rsid w:val="00F909EE"/>
    <w:rsid w:val="00F90DC2"/>
    <w:rsid w:val="00F90F87"/>
    <w:rsid w:val="00F9139F"/>
    <w:rsid w:val="00F91A8B"/>
    <w:rsid w:val="00F91D36"/>
    <w:rsid w:val="00F91F59"/>
    <w:rsid w:val="00F926F7"/>
    <w:rsid w:val="00F927D7"/>
    <w:rsid w:val="00F928E5"/>
    <w:rsid w:val="00F92DFF"/>
    <w:rsid w:val="00F934C2"/>
    <w:rsid w:val="00F93AE7"/>
    <w:rsid w:val="00F93EC9"/>
    <w:rsid w:val="00F93FAD"/>
    <w:rsid w:val="00F9408D"/>
    <w:rsid w:val="00F94662"/>
    <w:rsid w:val="00F9484C"/>
    <w:rsid w:val="00F952EB"/>
    <w:rsid w:val="00F95492"/>
    <w:rsid w:val="00F95DF8"/>
    <w:rsid w:val="00F96016"/>
    <w:rsid w:val="00F9604A"/>
    <w:rsid w:val="00F966EE"/>
    <w:rsid w:val="00F97EF0"/>
    <w:rsid w:val="00FA00EB"/>
    <w:rsid w:val="00FA0140"/>
    <w:rsid w:val="00FA0419"/>
    <w:rsid w:val="00FA0612"/>
    <w:rsid w:val="00FA08F4"/>
    <w:rsid w:val="00FA0C67"/>
    <w:rsid w:val="00FA13E2"/>
    <w:rsid w:val="00FA1CA7"/>
    <w:rsid w:val="00FA25F0"/>
    <w:rsid w:val="00FA2CA9"/>
    <w:rsid w:val="00FA2F5D"/>
    <w:rsid w:val="00FA2F76"/>
    <w:rsid w:val="00FA3295"/>
    <w:rsid w:val="00FA3CA6"/>
    <w:rsid w:val="00FA45FB"/>
    <w:rsid w:val="00FA462B"/>
    <w:rsid w:val="00FA4793"/>
    <w:rsid w:val="00FA4989"/>
    <w:rsid w:val="00FA4CC7"/>
    <w:rsid w:val="00FA50C4"/>
    <w:rsid w:val="00FA53A7"/>
    <w:rsid w:val="00FA58CF"/>
    <w:rsid w:val="00FA5941"/>
    <w:rsid w:val="00FA5D02"/>
    <w:rsid w:val="00FA6255"/>
    <w:rsid w:val="00FA627C"/>
    <w:rsid w:val="00FA63A8"/>
    <w:rsid w:val="00FA716F"/>
    <w:rsid w:val="00FA74D4"/>
    <w:rsid w:val="00FA7803"/>
    <w:rsid w:val="00FA78B1"/>
    <w:rsid w:val="00FA79E4"/>
    <w:rsid w:val="00FA7D9C"/>
    <w:rsid w:val="00FA7DA7"/>
    <w:rsid w:val="00FB0108"/>
    <w:rsid w:val="00FB019D"/>
    <w:rsid w:val="00FB023D"/>
    <w:rsid w:val="00FB0E62"/>
    <w:rsid w:val="00FB1B3B"/>
    <w:rsid w:val="00FB1B91"/>
    <w:rsid w:val="00FB1F24"/>
    <w:rsid w:val="00FB25D2"/>
    <w:rsid w:val="00FB2B80"/>
    <w:rsid w:val="00FB3010"/>
    <w:rsid w:val="00FB32C7"/>
    <w:rsid w:val="00FB36C0"/>
    <w:rsid w:val="00FB49E3"/>
    <w:rsid w:val="00FB4AB1"/>
    <w:rsid w:val="00FB528C"/>
    <w:rsid w:val="00FB5658"/>
    <w:rsid w:val="00FB598A"/>
    <w:rsid w:val="00FB60BA"/>
    <w:rsid w:val="00FB6899"/>
    <w:rsid w:val="00FB6E92"/>
    <w:rsid w:val="00FB73AA"/>
    <w:rsid w:val="00FB7E90"/>
    <w:rsid w:val="00FC000F"/>
    <w:rsid w:val="00FC0206"/>
    <w:rsid w:val="00FC0321"/>
    <w:rsid w:val="00FC058F"/>
    <w:rsid w:val="00FC088F"/>
    <w:rsid w:val="00FC0A81"/>
    <w:rsid w:val="00FC0D38"/>
    <w:rsid w:val="00FC0F4C"/>
    <w:rsid w:val="00FC12C3"/>
    <w:rsid w:val="00FC187E"/>
    <w:rsid w:val="00FC192F"/>
    <w:rsid w:val="00FC1E83"/>
    <w:rsid w:val="00FC27A5"/>
    <w:rsid w:val="00FC2860"/>
    <w:rsid w:val="00FC2E72"/>
    <w:rsid w:val="00FC32AB"/>
    <w:rsid w:val="00FC33D0"/>
    <w:rsid w:val="00FC346F"/>
    <w:rsid w:val="00FC34A9"/>
    <w:rsid w:val="00FC3A8C"/>
    <w:rsid w:val="00FC411B"/>
    <w:rsid w:val="00FC481C"/>
    <w:rsid w:val="00FC4A9B"/>
    <w:rsid w:val="00FC4E80"/>
    <w:rsid w:val="00FC4EDB"/>
    <w:rsid w:val="00FC5253"/>
    <w:rsid w:val="00FC5C75"/>
    <w:rsid w:val="00FC5D72"/>
    <w:rsid w:val="00FC5E88"/>
    <w:rsid w:val="00FC6228"/>
    <w:rsid w:val="00FC6DF7"/>
    <w:rsid w:val="00FC75F4"/>
    <w:rsid w:val="00FC765D"/>
    <w:rsid w:val="00FC774F"/>
    <w:rsid w:val="00FC7B83"/>
    <w:rsid w:val="00FC7C15"/>
    <w:rsid w:val="00FC7F08"/>
    <w:rsid w:val="00FC7F5B"/>
    <w:rsid w:val="00FD008E"/>
    <w:rsid w:val="00FD00B1"/>
    <w:rsid w:val="00FD07B0"/>
    <w:rsid w:val="00FD0FCC"/>
    <w:rsid w:val="00FD188B"/>
    <w:rsid w:val="00FD18EF"/>
    <w:rsid w:val="00FD1E15"/>
    <w:rsid w:val="00FD37CA"/>
    <w:rsid w:val="00FD39B9"/>
    <w:rsid w:val="00FD3FB0"/>
    <w:rsid w:val="00FD4123"/>
    <w:rsid w:val="00FD4206"/>
    <w:rsid w:val="00FD4F78"/>
    <w:rsid w:val="00FD5126"/>
    <w:rsid w:val="00FD518E"/>
    <w:rsid w:val="00FD6A69"/>
    <w:rsid w:val="00FD6AE7"/>
    <w:rsid w:val="00FD6D25"/>
    <w:rsid w:val="00FD74EC"/>
    <w:rsid w:val="00FD7FF3"/>
    <w:rsid w:val="00FE08B2"/>
    <w:rsid w:val="00FE0B94"/>
    <w:rsid w:val="00FE0DE5"/>
    <w:rsid w:val="00FE0FA3"/>
    <w:rsid w:val="00FE11BF"/>
    <w:rsid w:val="00FE1955"/>
    <w:rsid w:val="00FE1BDF"/>
    <w:rsid w:val="00FE232C"/>
    <w:rsid w:val="00FE369A"/>
    <w:rsid w:val="00FE43D1"/>
    <w:rsid w:val="00FE4639"/>
    <w:rsid w:val="00FE4ACB"/>
    <w:rsid w:val="00FE51FE"/>
    <w:rsid w:val="00FE5B21"/>
    <w:rsid w:val="00FE5CD1"/>
    <w:rsid w:val="00FE6147"/>
    <w:rsid w:val="00FE63C1"/>
    <w:rsid w:val="00FE6546"/>
    <w:rsid w:val="00FE69BE"/>
    <w:rsid w:val="00FE6AB4"/>
    <w:rsid w:val="00FE6D0B"/>
    <w:rsid w:val="00FE6EAE"/>
    <w:rsid w:val="00FE711C"/>
    <w:rsid w:val="00FE716A"/>
    <w:rsid w:val="00FE7A7B"/>
    <w:rsid w:val="00FE7CCC"/>
    <w:rsid w:val="00FE7F11"/>
    <w:rsid w:val="00FE7F51"/>
    <w:rsid w:val="00FF008D"/>
    <w:rsid w:val="00FF11A7"/>
    <w:rsid w:val="00FF154F"/>
    <w:rsid w:val="00FF1DF4"/>
    <w:rsid w:val="00FF1EE2"/>
    <w:rsid w:val="00FF1F29"/>
    <w:rsid w:val="00FF253B"/>
    <w:rsid w:val="00FF2CB8"/>
    <w:rsid w:val="00FF2CCD"/>
    <w:rsid w:val="00FF2DF8"/>
    <w:rsid w:val="00FF30D6"/>
    <w:rsid w:val="00FF394F"/>
    <w:rsid w:val="00FF3D3F"/>
    <w:rsid w:val="00FF4088"/>
    <w:rsid w:val="00FF4354"/>
    <w:rsid w:val="00FF46CB"/>
    <w:rsid w:val="00FF48F1"/>
    <w:rsid w:val="00FF4A3A"/>
    <w:rsid w:val="00FF515A"/>
    <w:rsid w:val="00FF518A"/>
    <w:rsid w:val="00FF5778"/>
    <w:rsid w:val="00FF672F"/>
    <w:rsid w:val="00FF6E3F"/>
    <w:rsid w:val="00FF6F04"/>
    <w:rsid w:val="00FF6F45"/>
    <w:rsid w:val="00FF7363"/>
    <w:rsid w:val="00FF7736"/>
    <w:rsid w:val="00FF778F"/>
    <w:rsid w:val="00FF7A06"/>
    <w:rsid w:val="00FF7E30"/>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1">
    <w:name w:val="Normal"/>
    <w:qFormat/>
    <w:rsid w:val="006C6FA2"/>
    <w:rPr>
      <w:lang w:eastAsia="ru-RU"/>
    </w:rPr>
  </w:style>
  <w:style w:type="paragraph" w:styleId="1">
    <w:name w:val="heading 1"/>
    <w:basedOn w:val="a1"/>
    <w:next w:val="a1"/>
    <w:link w:val="10"/>
    <w:uiPriority w:val="99"/>
    <w:qFormat/>
    <w:rsid w:val="00B230D5"/>
    <w:pPr>
      <w:keepNext/>
      <w:keepLines/>
      <w:jc w:val="center"/>
      <w:outlineLvl w:val="0"/>
    </w:pPr>
    <w:rPr>
      <w:rFonts w:ascii="Cambria" w:hAnsi="Cambria"/>
      <w:b/>
      <w:bCs/>
      <w:kern w:val="32"/>
      <w:sz w:val="32"/>
      <w:szCs w:val="32"/>
      <w:lang w:eastAsia="uk-UA"/>
    </w:rPr>
  </w:style>
  <w:style w:type="paragraph" w:styleId="2">
    <w:name w:val="heading 2"/>
    <w:basedOn w:val="a1"/>
    <w:link w:val="20"/>
    <w:uiPriority w:val="99"/>
    <w:qFormat/>
    <w:rsid w:val="00B230D5"/>
    <w:pPr>
      <w:spacing w:before="100" w:beforeAutospacing="1" w:after="100" w:afterAutospacing="1"/>
      <w:outlineLvl w:val="1"/>
    </w:pPr>
    <w:rPr>
      <w:rFonts w:ascii="Cambria" w:hAnsi="Cambria"/>
      <w:b/>
      <w:bCs/>
      <w:i/>
      <w:iCs/>
      <w:sz w:val="28"/>
      <w:szCs w:val="28"/>
      <w:lang w:eastAsia="uk-UA"/>
    </w:rPr>
  </w:style>
  <w:style w:type="paragraph" w:styleId="3">
    <w:name w:val="heading 3"/>
    <w:basedOn w:val="a1"/>
    <w:next w:val="a1"/>
    <w:link w:val="30"/>
    <w:uiPriority w:val="99"/>
    <w:qFormat/>
    <w:rsid w:val="00B230D5"/>
    <w:pPr>
      <w:keepNext/>
      <w:keepLines/>
      <w:ind w:left="-540"/>
      <w:jc w:val="center"/>
      <w:outlineLvl w:val="2"/>
    </w:pPr>
    <w:rPr>
      <w:rFonts w:ascii="Cambria" w:hAnsi="Cambria"/>
      <w:b/>
      <w:bCs/>
      <w:sz w:val="26"/>
      <w:szCs w:val="26"/>
      <w:lang w:eastAsia="uk-UA"/>
    </w:rPr>
  </w:style>
  <w:style w:type="paragraph" w:styleId="4">
    <w:name w:val="heading 4"/>
    <w:basedOn w:val="a1"/>
    <w:next w:val="a1"/>
    <w:link w:val="40"/>
    <w:uiPriority w:val="99"/>
    <w:qFormat/>
    <w:rsid w:val="00B230D5"/>
    <w:pPr>
      <w:keepNext/>
      <w:keepLines/>
      <w:outlineLvl w:val="3"/>
    </w:pPr>
    <w:rPr>
      <w:rFonts w:ascii="Calibri" w:hAnsi="Calibri"/>
      <w:b/>
      <w:bCs/>
      <w:sz w:val="28"/>
      <w:szCs w:val="28"/>
      <w:lang w:eastAsia="uk-UA"/>
    </w:rPr>
  </w:style>
  <w:style w:type="paragraph" w:styleId="5">
    <w:name w:val="heading 5"/>
    <w:basedOn w:val="a1"/>
    <w:next w:val="a1"/>
    <w:link w:val="50"/>
    <w:uiPriority w:val="99"/>
    <w:qFormat/>
    <w:rsid w:val="00B230D5"/>
    <w:pPr>
      <w:keepNext/>
      <w:keepLines/>
      <w:outlineLvl w:val="4"/>
    </w:pPr>
    <w:rPr>
      <w:rFonts w:ascii="Calibri" w:hAnsi="Calibri"/>
      <w:b/>
      <w:bCs/>
      <w:i/>
      <w:iCs/>
      <w:sz w:val="26"/>
      <w:szCs w:val="26"/>
      <w:lang w:eastAsia="uk-UA"/>
    </w:rPr>
  </w:style>
  <w:style w:type="paragraph" w:styleId="6">
    <w:name w:val="heading 6"/>
    <w:basedOn w:val="a1"/>
    <w:next w:val="a1"/>
    <w:link w:val="60"/>
    <w:uiPriority w:val="99"/>
    <w:qFormat/>
    <w:rsid w:val="00B230D5"/>
    <w:pPr>
      <w:keepNext/>
      <w:keepLines/>
      <w:jc w:val="center"/>
      <w:outlineLvl w:val="5"/>
    </w:pPr>
    <w:rPr>
      <w:rFonts w:ascii="Calibri" w:hAnsi="Calibri"/>
      <w:b/>
      <w:bCs/>
      <w:lang w:eastAsia="uk-UA"/>
    </w:rPr>
  </w:style>
  <w:style w:type="paragraph" w:styleId="7">
    <w:name w:val="heading 7"/>
    <w:basedOn w:val="a1"/>
    <w:next w:val="a1"/>
    <w:link w:val="70"/>
    <w:uiPriority w:val="99"/>
    <w:qFormat/>
    <w:rsid w:val="00B230D5"/>
    <w:pPr>
      <w:tabs>
        <w:tab w:val="num" w:pos="1296"/>
      </w:tabs>
      <w:spacing w:before="240" w:after="60"/>
      <w:ind w:left="1296" w:hanging="1296"/>
      <w:outlineLvl w:val="6"/>
    </w:pPr>
    <w:rPr>
      <w:rFonts w:ascii="Arial" w:hAnsi="Arial"/>
    </w:rPr>
  </w:style>
  <w:style w:type="paragraph" w:styleId="8">
    <w:name w:val="heading 8"/>
    <w:basedOn w:val="a1"/>
    <w:next w:val="a1"/>
    <w:link w:val="80"/>
    <w:uiPriority w:val="99"/>
    <w:qFormat/>
    <w:rsid w:val="00B230D5"/>
    <w:pPr>
      <w:tabs>
        <w:tab w:val="num" w:pos="1440"/>
      </w:tabs>
      <w:spacing w:before="240" w:after="60"/>
      <w:ind w:left="1440" w:hanging="1440"/>
      <w:outlineLvl w:val="7"/>
    </w:pPr>
    <w:rPr>
      <w:rFonts w:ascii="Arial" w:hAnsi="Arial"/>
      <w:i/>
      <w:iCs/>
    </w:rPr>
  </w:style>
  <w:style w:type="paragraph" w:styleId="9">
    <w:name w:val="heading 9"/>
    <w:basedOn w:val="a1"/>
    <w:next w:val="a1"/>
    <w:link w:val="90"/>
    <w:uiPriority w:val="99"/>
    <w:qFormat/>
    <w:rsid w:val="00B230D5"/>
    <w:pPr>
      <w:tabs>
        <w:tab w:val="num" w:pos="1584"/>
      </w:tabs>
      <w:spacing w:before="240" w:after="60"/>
      <w:ind w:left="1584" w:hanging="1584"/>
      <w:outlineLvl w:val="8"/>
    </w:pPr>
    <w:rPr>
      <w:rFonts w:ascii="Arial" w:hAnsi="Arial"/>
      <w:b/>
      <w:bCs/>
      <w:i/>
      <w:iCs/>
      <w:sz w:val="18"/>
      <w:szCs w:val="1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B230D5"/>
    <w:rPr>
      <w:rFonts w:ascii="Cambria" w:hAnsi="Cambria" w:cs="Times New Roman"/>
      <w:b/>
      <w:kern w:val="32"/>
      <w:sz w:val="32"/>
      <w:lang w:val="uk-UA"/>
    </w:rPr>
  </w:style>
  <w:style w:type="character" w:customStyle="1" w:styleId="20">
    <w:name w:val="Заголовок 2 Знак"/>
    <w:basedOn w:val="a2"/>
    <w:link w:val="2"/>
    <w:uiPriority w:val="99"/>
    <w:semiHidden/>
    <w:locked/>
    <w:rsid w:val="00B230D5"/>
    <w:rPr>
      <w:rFonts w:ascii="Cambria" w:hAnsi="Cambria" w:cs="Times New Roman"/>
      <w:b/>
      <w:i/>
      <w:sz w:val="28"/>
      <w:lang w:val="uk-UA"/>
    </w:rPr>
  </w:style>
  <w:style w:type="character" w:customStyle="1" w:styleId="30">
    <w:name w:val="Заголовок 3 Знак"/>
    <w:basedOn w:val="a2"/>
    <w:link w:val="3"/>
    <w:uiPriority w:val="99"/>
    <w:semiHidden/>
    <w:locked/>
    <w:rsid w:val="00B230D5"/>
    <w:rPr>
      <w:rFonts w:ascii="Cambria" w:hAnsi="Cambria" w:cs="Times New Roman"/>
      <w:b/>
      <w:sz w:val="26"/>
      <w:lang w:val="uk-UA"/>
    </w:rPr>
  </w:style>
  <w:style w:type="character" w:customStyle="1" w:styleId="40">
    <w:name w:val="Заголовок 4 Знак"/>
    <w:basedOn w:val="a2"/>
    <w:link w:val="4"/>
    <w:uiPriority w:val="99"/>
    <w:semiHidden/>
    <w:locked/>
    <w:rsid w:val="00B230D5"/>
    <w:rPr>
      <w:rFonts w:ascii="Calibri" w:hAnsi="Calibri" w:cs="Times New Roman"/>
      <w:b/>
      <w:sz w:val="28"/>
      <w:lang w:val="uk-UA"/>
    </w:rPr>
  </w:style>
  <w:style w:type="character" w:customStyle="1" w:styleId="50">
    <w:name w:val="Заголовок 5 Знак"/>
    <w:basedOn w:val="a2"/>
    <w:link w:val="5"/>
    <w:uiPriority w:val="99"/>
    <w:semiHidden/>
    <w:locked/>
    <w:rsid w:val="00B230D5"/>
    <w:rPr>
      <w:rFonts w:ascii="Calibri" w:hAnsi="Calibri" w:cs="Times New Roman"/>
      <w:b/>
      <w:i/>
      <w:sz w:val="26"/>
      <w:lang w:val="uk-UA"/>
    </w:rPr>
  </w:style>
  <w:style w:type="character" w:customStyle="1" w:styleId="60">
    <w:name w:val="Заголовок 6 Знак"/>
    <w:basedOn w:val="a2"/>
    <w:link w:val="6"/>
    <w:uiPriority w:val="99"/>
    <w:semiHidden/>
    <w:locked/>
    <w:rsid w:val="00B230D5"/>
    <w:rPr>
      <w:rFonts w:ascii="Calibri" w:hAnsi="Calibri" w:cs="Times New Roman"/>
      <w:b/>
      <w:lang w:val="uk-UA"/>
    </w:rPr>
  </w:style>
  <w:style w:type="character" w:customStyle="1" w:styleId="70">
    <w:name w:val="Заголовок 7 Знак"/>
    <w:basedOn w:val="a2"/>
    <w:link w:val="7"/>
    <w:uiPriority w:val="99"/>
    <w:locked/>
    <w:rsid w:val="00B230D5"/>
    <w:rPr>
      <w:rFonts w:ascii="Arial" w:hAnsi="Arial" w:cs="Times New Roman"/>
      <w:sz w:val="20"/>
      <w:lang w:eastAsia="ru-RU"/>
    </w:rPr>
  </w:style>
  <w:style w:type="character" w:customStyle="1" w:styleId="80">
    <w:name w:val="Заголовок 8 Знак"/>
    <w:basedOn w:val="a2"/>
    <w:link w:val="8"/>
    <w:uiPriority w:val="99"/>
    <w:locked/>
    <w:rsid w:val="00B230D5"/>
    <w:rPr>
      <w:rFonts w:ascii="Arial" w:hAnsi="Arial" w:cs="Times New Roman"/>
      <w:i/>
      <w:sz w:val="20"/>
      <w:lang w:eastAsia="ru-RU"/>
    </w:rPr>
  </w:style>
  <w:style w:type="character" w:customStyle="1" w:styleId="90">
    <w:name w:val="Заголовок 9 Знак"/>
    <w:basedOn w:val="a2"/>
    <w:link w:val="9"/>
    <w:uiPriority w:val="99"/>
    <w:locked/>
    <w:rsid w:val="00B230D5"/>
    <w:rPr>
      <w:rFonts w:ascii="Arial" w:hAnsi="Arial" w:cs="Times New Roman"/>
      <w:b/>
      <w:i/>
      <w:sz w:val="18"/>
      <w:lang w:eastAsia="ru-RU"/>
    </w:rPr>
  </w:style>
  <w:style w:type="paragraph" w:customStyle="1" w:styleId="a5">
    <w:name w:val="Знак"/>
    <w:basedOn w:val="a1"/>
    <w:uiPriority w:val="99"/>
    <w:rsid w:val="00B230D5"/>
    <w:rPr>
      <w:rFonts w:ascii="Verdana" w:hAnsi="Verdana" w:cs="Verdana"/>
      <w:lang w:val="en-US" w:eastAsia="en-US"/>
    </w:rPr>
  </w:style>
  <w:style w:type="paragraph" w:styleId="a6">
    <w:name w:val="header"/>
    <w:basedOn w:val="a1"/>
    <w:link w:val="a7"/>
    <w:uiPriority w:val="99"/>
    <w:rsid w:val="00B230D5"/>
    <w:pPr>
      <w:tabs>
        <w:tab w:val="center" w:pos="4153"/>
        <w:tab w:val="right" w:pos="8306"/>
      </w:tabs>
    </w:pPr>
    <w:rPr>
      <w:lang w:eastAsia="uk-UA"/>
    </w:rPr>
  </w:style>
  <w:style w:type="character" w:customStyle="1" w:styleId="a7">
    <w:name w:val="Верхний колонтитул Знак"/>
    <w:basedOn w:val="a2"/>
    <w:link w:val="a6"/>
    <w:uiPriority w:val="99"/>
    <w:semiHidden/>
    <w:locked/>
    <w:rsid w:val="00B230D5"/>
    <w:rPr>
      <w:rFonts w:cs="Times New Roman"/>
      <w:sz w:val="20"/>
      <w:lang w:val="uk-UA"/>
    </w:rPr>
  </w:style>
  <w:style w:type="paragraph" w:styleId="a8">
    <w:name w:val="Body Text"/>
    <w:basedOn w:val="a1"/>
    <w:link w:val="a9"/>
    <w:uiPriority w:val="99"/>
    <w:rsid w:val="00B230D5"/>
    <w:rPr>
      <w:lang w:eastAsia="uk-UA"/>
    </w:rPr>
  </w:style>
  <w:style w:type="character" w:customStyle="1" w:styleId="a9">
    <w:name w:val="Основной текст Знак"/>
    <w:basedOn w:val="a2"/>
    <w:link w:val="a8"/>
    <w:uiPriority w:val="99"/>
    <w:locked/>
    <w:rsid w:val="00B230D5"/>
    <w:rPr>
      <w:rFonts w:cs="Times New Roman"/>
      <w:sz w:val="20"/>
      <w:lang w:val="uk-UA"/>
    </w:rPr>
  </w:style>
  <w:style w:type="character" w:styleId="aa">
    <w:name w:val="page number"/>
    <w:basedOn w:val="a2"/>
    <w:uiPriority w:val="99"/>
    <w:rsid w:val="00B230D5"/>
    <w:rPr>
      <w:rFonts w:cs="Times New Roman"/>
    </w:rPr>
  </w:style>
  <w:style w:type="paragraph" w:styleId="ab">
    <w:name w:val="Body Text Indent"/>
    <w:aliases w:val="Подпись к рис."/>
    <w:basedOn w:val="a1"/>
    <w:link w:val="ac"/>
    <w:uiPriority w:val="99"/>
    <w:rsid w:val="00B230D5"/>
    <w:pPr>
      <w:ind w:firstLine="459"/>
      <w:jc w:val="both"/>
    </w:pPr>
  </w:style>
  <w:style w:type="character" w:customStyle="1" w:styleId="ac">
    <w:name w:val="Основной текст с отступом Знак"/>
    <w:aliases w:val="Подпись к рис. Знак"/>
    <w:basedOn w:val="a2"/>
    <w:link w:val="ab"/>
    <w:uiPriority w:val="99"/>
    <w:semiHidden/>
    <w:locked/>
    <w:rsid w:val="006165B9"/>
    <w:rPr>
      <w:rFonts w:cs="Times New Roman"/>
      <w:lang w:val="uk-UA" w:eastAsia="ru-RU"/>
    </w:rPr>
  </w:style>
  <w:style w:type="paragraph" w:styleId="ad">
    <w:name w:val="footer"/>
    <w:basedOn w:val="a1"/>
    <w:link w:val="ae"/>
    <w:uiPriority w:val="99"/>
    <w:rsid w:val="00B230D5"/>
    <w:pPr>
      <w:tabs>
        <w:tab w:val="center" w:pos="4677"/>
        <w:tab w:val="right" w:pos="9355"/>
      </w:tabs>
    </w:pPr>
    <w:rPr>
      <w:lang w:eastAsia="uk-UA"/>
    </w:rPr>
  </w:style>
  <w:style w:type="character" w:customStyle="1" w:styleId="ae">
    <w:name w:val="Нижний колонтитул Знак"/>
    <w:basedOn w:val="a2"/>
    <w:link w:val="ad"/>
    <w:uiPriority w:val="99"/>
    <w:semiHidden/>
    <w:locked/>
    <w:rsid w:val="00B230D5"/>
    <w:rPr>
      <w:rFonts w:cs="Times New Roman"/>
      <w:sz w:val="20"/>
      <w:lang w:val="uk-UA"/>
    </w:rPr>
  </w:style>
  <w:style w:type="paragraph" w:customStyle="1" w:styleId="11">
    <w:name w:val="Знак Знак Знак1"/>
    <w:basedOn w:val="a1"/>
    <w:uiPriority w:val="99"/>
    <w:rsid w:val="00050B1B"/>
    <w:rPr>
      <w:rFonts w:ascii="Verdana" w:hAnsi="Verdana" w:cs="Verdana"/>
      <w:lang w:val="en-US" w:eastAsia="en-US"/>
    </w:rPr>
  </w:style>
  <w:style w:type="paragraph" w:styleId="21">
    <w:name w:val="Body Text 2"/>
    <w:basedOn w:val="a1"/>
    <w:link w:val="22"/>
    <w:uiPriority w:val="99"/>
    <w:rsid w:val="004D0FAD"/>
    <w:pPr>
      <w:jc w:val="both"/>
    </w:pPr>
    <w:rPr>
      <w:lang w:eastAsia="uk-UA"/>
    </w:rPr>
  </w:style>
  <w:style w:type="character" w:customStyle="1" w:styleId="22">
    <w:name w:val="Основной текст 2 Знак"/>
    <w:basedOn w:val="a2"/>
    <w:link w:val="21"/>
    <w:uiPriority w:val="99"/>
    <w:semiHidden/>
    <w:locked/>
    <w:rsid w:val="00B230D5"/>
    <w:rPr>
      <w:rFonts w:cs="Times New Roman"/>
      <w:sz w:val="20"/>
      <w:lang w:val="uk-UA"/>
    </w:rPr>
  </w:style>
  <w:style w:type="paragraph" w:styleId="23">
    <w:name w:val="Body Text Indent 2"/>
    <w:basedOn w:val="a1"/>
    <w:link w:val="24"/>
    <w:uiPriority w:val="99"/>
    <w:rsid w:val="00B230D5"/>
    <w:pPr>
      <w:ind w:firstLine="709"/>
      <w:jc w:val="both"/>
    </w:pPr>
    <w:rPr>
      <w:lang w:eastAsia="uk-UA"/>
    </w:rPr>
  </w:style>
  <w:style w:type="character" w:customStyle="1" w:styleId="24">
    <w:name w:val="Основной текст с отступом 2 Знак"/>
    <w:basedOn w:val="a2"/>
    <w:link w:val="23"/>
    <w:uiPriority w:val="99"/>
    <w:semiHidden/>
    <w:locked/>
    <w:rsid w:val="00B230D5"/>
    <w:rPr>
      <w:rFonts w:cs="Times New Roman"/>
      <w:sz w:val="20"/>
      <w:lang w:val="uk-UA"/>
    </w:rPr>
  </w:style>
  <w:style w:type="paragraph" w:styleId="31">
    <w:name w:val="Body Text Indent 3"/>
    <w:basedOn w:val="a1"/>
    <w:link w:val="32"/>
    <w:uiPriority w:val="99"/>
    <w:rsid w:val="00B230D5"/>
    <w:pPr>
      <w:ind w:firstLine="459"/>
      <w:jc w:val="both"/>
    </w:pPr>
    <w:rPr>
      <w:sz w:val="16"/>
      <w:szCs w:val="16"/>
      <w:lang w:eastAsia="uk-UA"/>
    </w:rPr>
  </w:style>
  <w:style w:type="character" w:customStyle="1" w:styleId="32">
    <w:name w:val="Основной текст с отступом 3 Знак"/>
    <w:basedOn w:val="a2"/>
    <w:link w:val="31"/>
    <w:uiPriority w:val="99"/>
    <w:locked/>
    <w:rsid w:val="00B230D5"/>
    <w:rPr>
      <w:rFonts w:cs="Times New Roman"/>
      <w:sz w:val="16"/>
      <w:lang w:val="uk-UA"/>
    </w:rPr>
  </w:style>
  <w:style w:type="paragraph" w:styleId="33">
    <w:name w:val="Body Text 3"/>
    <w:basedOn w:val="a1"/>
    <w:link w:val="34"/>
    <w:uiPriority w:val="99"/>
    <w:rsid w:val="00B230D5"/>
    <w:pPr>
      <w:jc w:val="both"/>
    </w:pPr>
    <w:rPr>
      <w:sz w:val="16"/>
      <w:szCs w:val="16"/>
      <w:lang w:eastAsia="uk-UA"/>
    </w:rPr>
  </w:style>
  <w:style w:type="character" w:customStyle="1" w:styleId="34">
    <w:name w:val="Основной текст 3 Знак"/>
    <w:basedOn w:val="a2"/>
    <w:link w:val="33"/>
    <w:uiPriority w:val="99"/>
    <w:semiHidden/>
    <w:locked/>
    <w:rsid w:val="00B230D5"/>
    <w:rPr>
      <w:rFonts w:cs="Times New Roman"/>
      <w:sz w:val="16"/>
      <w:lang w:val="uk-UA"/>
    </w:rPr>
  </w:style>
  <w:style w:type="paragraph" w:customStyle="1" w:styleId="af">
    <w:name w:val="Стандартний"/>
    <w:basedOn w:val="a1"/>
    <w:uiPriority w:val="99"/>
    <w:rsid w:val="00B230D5"/>
    <w:pPr>
      <w:ind w:firstLine="720"/>
      <w:jc w:val="center"/>
    </w:pPr>
    <w:rPr>
      <w:b/>
      <w:bCs/>
      <w:color w:val="000080"/>
      <w:sz w:val="28"/>
      <w:szCs w:val="28"/>
    </w:rPr>
  </w:style>
  <w:style w:type="paragraph" w:styleId="af0">
    <w:name w:val="Title"/>
    <w:basedOn w:val="a1"/>
    <w:link w:val="af1"/>
    <w:uiPriority w:val="99"/>
    <w:qFormat/>
    <w:rsid w:val="00B230D5"/>
    <w:pPr>
      <w:jc w:val="center"/>
    </w:pPr>
    <w:rPr>
      <w:rFonts w:ascii="Cambria" w:hAnsi="Cambria"/>
      <w:b/>
      <w:bCs/>
      <w:kern w:val="28"/>
      <w:sz w:val="32"/>
      <w:szCs w:val="32"/>
      <w:lang w:eastAsia="uk-UA"/>
    </w:rPr>
  </w:style>
  <w:style w:type="character" w:customStyle="1" w:styleId="af1">
    <w:name w:val="Название Знак"/>
    <w:basedOn w:val="a2"/>
    <w:link w:val="af0"/>
    <w:uiPriority w:val="99"/>
    <w:locked/>
    <w:rsid w:val="00B230D5"/>
    <w:rPr>
      <w:rFonts w:ascii="Cambria" w:hAnsi="Cambria" w:cs="Times New Roman"/>
      <w:b/>
      <w:kern w:val="28"/>
      <w:sz w:val="32"/>
      <w:lang w:val="uk-UA"/>
    </w:rPr>
  </w:style>
  <w:style w:type="paragraph" w:customStyle="1" w:styleId="a">
    <w:name w:val="Знак Знак Знак"/>
    <w:basedOn w:val="a1"/>
    <w:uiPriority w:val="99"/>
    <w:rsid w:val="00B230D5"/>
    <w:pPr>
      <w:numPr>
        <w:ilvl w:val="6"/>
        <w:numId w:val="1"/>
      </w:numPr>
    </w:pPr>
    <w:rPr>
      <w:rFonts w:ascii="Verdana" w:hAnsi="Verdana" w:cs="Verdana"/>
      <w:lang w:val="en-US" w:eastAsia="en-US"/>
    </w:rPr>
  </w:style>
  <w:style w:type="paragraph" w:styleId="af2">
    <w:name w:val="caption"/>
    <w:basedOn w:val="a1"/>
    <w:uiPriority w:val="99"/>
    <w:qFormat/>
    <w:rsid w:val="00B230D5"/>
    <w:pPr>
      <w:jc w:val="center"/>
    </w:pPr>
    <w:rPr>
      <w:b/>
      <w:bCs/>
      <w:sz w:val="28"/>
      <w:szCs w:val="28"/>
    </w:rPr>
  </w:style>
  <w:style w:type="paragraph" w:customStyle="1" w:styleId="a0">
    <w:name w:val="Знак Знак"/>
    <w:basedOn w:val="a1"/>
    <w:uiPriority w:val="99"/>
    <w:rsid w:val="00B230D5"/>
    <w:pPr>
      <w:numPr>
        <w:ilvl w:val="7"/>
        <w:numId w:val="1"/>
      </w:numPr>
    </w:pPr>
    <w:rPr>
      <w:rFonts w:ascii="Verdana" w:hAnsi="Verdana" w:cs="Verdana"/>
      <w:lang w:val="en-US" w:eastAsia="en-US"/>
    </w:rPr>
  </w:style>
  <w:style w:type="paragraph" w:customStyle="1" w:styleId="Char">
    <w:name w:val="Char Знак Знак"/>
    <w:basedOn w:val="a1"/>
    <w:uiPriority w:val="99"/>
    <w:rsid w:val="00B230D5"/>
    <w:pPr>
      <w:numPr>
        <w:ilvl w:val="8"/>
        <w:numId w:val="1"/>
      </w:numPr>
    </w:pPr>
    <w:rPr>
      <w:rFonts w:ascii="Verdana" w:hAnsi="Verdana" w:cs="Verdana"/>
      <w:lang w:val="en-US" w:eastAsia="en-US"/>
    </w:rPr>
  </w:style>
  <w:style w:type="paragraph" w:customStyle="1" w:styleId="af3">
    <w:name w:val="Знак Знак Знак Знак Знак Знак Знак Знак Знак Знак Знак"/>
    <w:basedOn w:val="a1"/>
    <w:uiPriority w:val="99"/>
    <w:rsid w:val="00B230D5"/>
    <w:rPr>
      <w:rFonts w:ascii="Verdana" w:hAnsi="Verdana" w:cs="Verdana"/>
      <w:lang w:val="en-US" w:eastAsia="en-US"/>
    </w:rPr>
  </w:style>
  <w:style w:type="paragraph" w:customStyle="1" w:styleId="western">
    <w:name w:val="western"/>
    <w:basedOn w:val="a1"/>
    <w:uiPriority w:val="99"/>
    <w:rsid w:val="00B230D5"/>
    <w:pPr>
      <w:spacing w:before="75" w:after="75"/>
    </w:pPr>
    <w:rPr>
      <w:color w:val="000000"/>
      <w:sz w:val="24"/>
      <w:szCs w:val="24"/>
      <w:lang w:val="ru-RU"/>
    </w:rPr>
  </w:style>
  <w:style w:type="paragraph" w:customStyle="1" w:styleId="StyleZakonu">
    <w:name w:val="StyleZakonu"/>
    <w:basedOn w:val="a1"/>
    <w:uiPriority w:val="99"/>
    <w:rsid w:val="00B230D5"/>
    <w:pPr>
      <w:spacing w:after="60" w:line="220" w:lineRule="exact"/>
      <w:ind w:firstLine="284"/>
      <w:jc w:val="both"/>
    </w:pPr>
  </w:style>
  <w:style w:type="paragraph" w:customStyle="1" w:styleId="12">
    <w:name w:val="заголовок 1"/>
    <w:basedOn w:val="a1"/>
    <w:next w:val="a1"/>
    <w:uiPriority w:val="99"/>
    <w:rsid w:val="00B230D5"/>
    <w:pPr>
      <w:keepNext/>
      <w:widowControl w:val="0"/>
      <w:autoSpaceDE w:val="0"/>
      <w:autoSpaceDN w:val="0"/>
      <w:jc w:val="center"/>
    </w:pPr>
    <w:rPr>
      <w:b/>
      <w:bCs/>
      <w:sz w:val="28"/>
      <w:szCs w:val="28"/>
    </w:rPr>
  </w:style>
  <w:style w:type="paragraph" w:customStyle="1" w:styleId="13">
    <w:name w:val="Знак Знак Знак Знак Знак Знак Знак1 Знак Знак Знак Знак"/>
    <w:basedOn w:val="a1"/>
    <w:uiPriority w:val="99"/>
    <w:rsid w:val="00B230D5"/>
    <w:rPr>
      <w:rFonts w:ascii="Verdana" w:hAnsi="Verdana" w:cs="Verdana"/>
      <w:lang w:val="en-US" w:eastAsia="en-US"/>
    </w:rPr>
  </w:style>
  <w:style w:type="paragraph" w:customStyle="1" w:styleId="CharCharCharChar1">
    <w:name w:val="Char Знак Знак Char Знак Знак Char Знак Знак Char Знак Знак Знак Знак Знак1 Знак"/>
    <w:basedOn w:val="a1"/>
    <w:uiPriority w:val="99"/>
    <w:rsid w:val="00B230D5"/>
    <w:rPr>
      <w:rFonts w:ascii="Verdana" w:hAnsi="Verdana" w:cs="Verdana"/>
      <w:lang w:val="en-US" w:eastAsia="en-US"/>
    </w:rPr>
  </w:style>
  <w:style w:type="paragraph" w:customStyle="1" w:styleId="110">
    <w:name w:val="Знак Знак Знак Знак Знак Знак Знак1 Знак Знак Знак Знак Знак Знак1 Знак Знак Знак Знак"/>
    <w:basedOn w:val="a1"/>
    <w:uiPriority w:val="99"/>
    <w:rsid w:val="00B230D5"/>
    <w:rPr>
      <w:rFonts w:ascii="Verdana" w:hAnsi="Verdana" w:cs="Verdana"/>
      <w:lang w:val="en-US" w:eastAsia="en-US"/>
    </w:rPr>
  </w:style>
  <w:style w:type="paragraph" w:customStyle="1" w:styleId="14">
    <w:name w:val="Знак1"/>
    <w:basedOn w:val="a1"/>
    <w:uiPriority w:val="99"/>
    <w:rsid w:val="00B230D5"/>
    <w:rPr>
      <w:rFonts w:ascii="Verdana" w:hAnsi="Verdana" w:cs="Verdana"/>
      <w:lang w:val="en-US" w:eastAsia="en-US"/>
    </w:rPr>
  </w:style>
  <w:style w:type="paragraph" w:styleId="af4">
    <w:name w:val="Plain Text"/>
    <w:basedOn w:val="a1"/>
    <w:link w:val="af5"/>
    <w:uiPriority w:val="99"/>
    <w:rsid w:val="00B230D5"/>
    <w:rPr>
      <w:rFonts w:ascii="Courier New" w:hAnsi="Courier New"/>
      <w:lang w:eastAsia="uk-UA"/>
    </w:rPr>
  </w:style>
  <w:style w:type="character" w:customStyle="1" w:styleId="af5">
    <w:name w:val="Текст Знак"/>
    <w:basedOn w:val="a2"/>
    <w:link w:val="af4"/>
    <w:uiPriority w:val="99"/>
    <w:semiHidden/>
    <w:locked/>
    <w:rsid w:val="00B230D5"/>
    <w:rPr>
      <w:rFonts w:ascii="Courier New" w:hAnsi="Courier New" w:cs="Times New Roman"/>
      <w:sz w:val="20"/>
      <w:lang w:val="uk-UA"/>
    </w:rPr>
  </w:style>
  <w:style w:type="paragraph" w:customStyle="1" w:styleId="CharCharCharChar">
    <w:name w:val="Char Знак Знак Char Знак Знак Char Знак Знак Char Знак Знак"/>
    <w:basedOn w:val="a1"/>
    <w:uiPriority w:val="99"/>
    <w:rsid w:val="00B230D5"/>
    <w:rPr>
      <w:rFonts w:ascii="Verdana" w:eastAsia="MS Mincho" w:hAnsi="Verdana" w:cs="Verdana"/>
      <w:lang w:val="en-US" w:eastAsia="en-US"/>
    </w:rPr>
  </w:style>
  <w:style w:type="paragraph" w:styleId="af6">
    <w:name w:val="Balloon Text"/>
    <w:basedOn w:val="a1"/>
    <w:link w:val="af7"/>
    <w:uiPriority w:val="99"/>
    <w:semiHidden/>
    <w:rsid w:val="00FB528C"/>
    <w:rPr>
      <w:rFonts w:ascii="Tahoma" w:hAnsi="Tahoma"/>
      <w:sz w:val="16"/>
      <w:szCs w:val="16"/>
      <w:lang w:eastAsia="uk-UA"/>
    </w:rPr>
  </w:style>
  <w:style w:type="character" w:customStyle="1" w:styleId="af7">
    <w:name w:val="Текст выноски Знак"/>
    <w:basedOn w:val="a2"/>
    <w:link w:val="af6"/>
    <w:uiPriority w:val="99"/>
    <w:semiHidden/>
    <w:locked/>
    <w:rsid w:val="00B230D5"/>
    <w:rPr>
      <w:rFonts w:ascii="Tahoma" w:hAnsi="Tahoma" w:cs="Times New Roman"/>
      <w:sz w:val="16"/>
      <w:lang w:val="uk-UA"/>
    </w:rPr>
  </w:style>
  <w:style w:type="paragraph" w:customStyle="1" w:styleId="xl30">
    <w:name w:val="xl30"/>
    <w:basedOn w:val="a1"/>
    <w:uiPriority w:val="99"/>
    <w:rsid w:val="00CD4A6B"/>
    <w:pPr>
      <w:pBdr>
        <w:left w:val="single" w:sz="4" w:space="0" w:color="auto"/>
        <w:bottom w:val="single" w:sz="8" w:space="0" w:color="auto"/>
        <w:right w:val="single" w:sz="8" w:space="0" w:color="auto"/>
      </w:pBdr>
      <w:spacing w:before="100" w:beforeAutospacing="1" w:after="100" w:afterAutospacing="1"/>
      <w:jc w:val="both"/>
      <w:textAlignment w:val="center"/>
    </w:pPr>
    <w:rPr>
      <w:sz w:val="24"/>
      <w:szCs w:val="24"/>
      <w:lang w:val="ru-RU"/>
    </w:rPr>
  </w:style>
  <w:style w:type="paragraph" w:customStyle="1" w:styleId="xl29">
    <w:name w:val="xl29"/>
    <w:basedOn w:val="a1"/>
    <w:uiPriority w:val="99"/>
    <w:rsid w:val="00CD4A6B"/>
    <w:pPr>
      <w:spacing w:before="100" w:after="100"/>
      <w:jc w:val="center"/>
    </w:pPr>
    <w:rPr>
      <w:rFonts w:ascii="Arial Unicode MS" w:cs="Arial Unicode MS"/>
      <w:sz w:val="24"/>
      <w:szCs w:val="24"/>
      <w:lang w:val="ru-RU"/>
    </w:rPr>
  </w:style>
  <w:style w:type="paragraph" w:customStyle="1" w:styleId="15">
    <w:name w:val="Знак Знак Знак Знак Знак Знак Знак1 Знак Знак Знак Знак Знак"/>
    <w:basedOn w:val="a1"/>
    <w:uiPriority w:val="99"/>
    <w:rsid w:val="002E1138"/>
    <w:rPr>
      <w:rFonts w:ascii="Verdana" w:hAnsi="Verdana" w:cs="Verdana"/>
      <w:lang w:val="en-US" w:eastAsia="en-US"/>
    </w:rPr>
  </w:style>
  <w:style w:type="paragraph" w:customStyle="1" w:styleId="16">
    <w:name w:val="Знак Знак Знак Знак Знак Знак Знак1 Знак"/>
    <w:basedOn w:val="a1"/>
    <w:uiPriority w:val="99"/>
    <w:rsid w:val="005F1CF0"/>
    <w:rPr>
      <w:rFonts w:ascii="Verdana" w:hAnsi="Verdana" w:cs="Verdana"/>
      <w:lang w:val="en-US" w:eastAsia="en-US"/>
    </w:rPr>
  </w:style>
  <w:style w:type="paragraph" w:customStyle="1" w:styleId="CharCharCharChar10">
    <w:name w:val="Char Знак Знак Char Знак Знак Char Знак Знак Char Знак Знак Знак Знак Знак1"/>
    <w:basedOn w:val="a1"/>
    <w:uiPriority w:val="99"/>
    <w:rsid w:val="0027728D"/>
    <w:rPr>
      <w:rFonts w:ascii="Verdana" w:hAnsi="Verdana" w:cs="Verdana"/>
      <w:lang w:val="en-US" w:eastAsia="en-US"/>
    </w:rPr>
  </w:style>
  <w:style w:type="paragraph" w:customStyle="1" w:styleId="17">
    <w:name w:val="Знак Знак Знак Знак Знак Знак Знак1 Знак Знак Знак Знак Знак Знак Знак"/>
    <w:basedOn w:val="a1"/>
    <w:uiPriority w:val="99"/>
    <w:rsid w:val="002F22C6"/>
    <w:rPr>
      <w:rFonts w:ascii="Verdana" w:hAnsi="Verdana" w:cs="Verdana"/>
      <w:lang w:val="en-US" w:eastAsia="en-US"/>
    </w:rPr>
  </w:style>
  <w:style w:type="paragraph" w:styleId="af8">
    <w:name w:val="Normal (Web)"/>
    <w:basedOn w:val="a1"/>
    <w:uiPriority w:val="99"/>
    <w:rsid w:val="001A2C36"/>
    <w:pPr>
      <w:spacing w:before="100" w:beforeAutospacing="1" w:after="119"/>
    </w:pPr>
    <w:rPr>
      <w:sz w:val="24"/>
      <w:szCs w:val="24"/>
      <w:lang w:eastAsia="uk-UA"/>
    </w:rPr>
  </w:style>
  <w:style w:type="paragraph" w:styleId="af9">
    <w:name w:val="No Spacing"/>
    <w:uiPriority w:val="99"/>
    <w:qFormat/>
    <w:rsid w:val="00DE05BC"/>
    <w:rPr>
      <w:lang w:eastAsia="ru-RU"/>
    </w:rPr>
  </w:style>
  <w:style w:type="character" w:customStyle="1" w:styleId="xfm4151926095">
    <w:name w:val="xfm_4151926095"/>
    <w:uiPriority w:val="99"/>
    <w:rsid w:val="00767A5C"/>
  </w:style>
  <w:style w:type="paragraph" w:customStyle="1" w:styleId="18">
    <w:name w:val="Знак Знак Знак Знак Знак Знак Знак Знак Знак Знак Знак Знак Знак Знак1 Знак Знак Знак Знак Знак Знак Знак"/>
    <w:basedOn w:val="a1"/>
    <w:uiPriority w:val="99"/>
    <w:rsid w:val="009D676A"/>
    <w:rPr>
      <w:rFonts w:ascii="Verdana" w:hAnsi="Verdana" w:cs="Verdana"/>
      <w:lang w:val="en-US" w:eastAsia="en-US"/>
    </w:rPr>
  </w:style>
  <w:style w:type="character" w:customStyle="1" w:styleId="112">
    <w:name w:val="Основной текст + 112"/>
    <w:aliases w:val="5 pt2,Не полужирный,Основной текст + 11 pt,Интервал 0 pt3,Основной текст + 82,Основной текст + 11,5 pt"/>
    <w:uiPriority w:val="99"/>
    <w:rsid w:val="009D676A"/>
    <w:rPr>
      <w:rFonts w:ascii="Times New Roman" w:hAnsi="Times New Roman"/>
      <w:sz w:val="23"/>
      <w:u w:val="none"/>
    </w:rPr>
  </w:style>
  <w:style w:type="paragraph" w:customStyle="1" w:styleId="111">
    <w:name w:val="Знак Знак1 Знак Знак Знак Знак Знак Знак Знак Знак Знак1 Знак"/>
    <w:basedOn w:val="a1"/>
    <w:uiPriority w:val="99"/>
    <w:rsid w:val="0007673C"/>
    <w:pPr>
      <w:ind w:firstLine="720"/>
    </w:pPr>
    <w:rPr>
      <w:rFonts w:ascii="Verdana" w:hAnsi="Verdana" w:cs="Verdana"/>
      <w:lang w:val="en-US" w:eastAsia="en-US"/>
    </w:rPr>
  </w:style>
  <w:style w:type="paragraph" w:customStyle="1" w:styleId="19">
    <w:name w:val="Абзац списка1"/>
    <w:basedOn w:val="a1"/>
    <w:uiPriority w:val="99"/>
    <w:rsid w:val="00116565"/>
    <w:pPr>
      <w:autoSpaceDE w:val="0"/>
      <w:autoSpaceDN w:val="0"/>
      <w:ind w:left="720"/>
    </w:pPr>
  </w:style>
  <w:style w:type="character" w:customStyle="1" w:styleId="afa">
    <w:name w:val="Основной текст_"/>
    <w:link w:val="35"/>
    <w:uiPriority w:val="99"/>
    <w:locked/>
    <w:rsid w:val="00415AE9"/>
    <w:rPr>
      <w:sz w:val="24"/>
      <w:lang w:val="ru-RU" w:eastAsia="ru-RU"/>
    </w:rPr>
  </w:style>
  <w:style w:type="paragraph" w:styleId="afb">
    <w:name w:val="Document Map"/>
    <w:basedOn w:val="a1"/>
    <w:link w:val="afc"/>
    <w:uiPriority w:val="99"/>
    <w:semiHidden/>
    <w:locked/>
    <w:rsid w:val="008D0DC1"/>
    <w:pPr>
      <w:shd w:val="clear" w:color="auto" w:fill="000080"/>
    </w:pPr>
    <w:rPr>
      <w:rFonts w:ascii="Tahoma" w:hAnsi="Tahoma"/>
      <w:sz w:val="16"/>
      <w:szCs w:val="16"/>
    </w:rPr>
  </w:style>
  <w:style w:type="character" w:customStyle="1" w:styleId="afc">
    <w:name w:val="Схема документа Знак"/>
    <w:basedOn w:val="a2"/>
    <w:link w:val="afb"/>
    <w:uiPriority w:val="99"/>
    <w:semiHidden/>
    <w:locked/>
    <w:rsid w:val="00B230D5"/>
    <w:rPr>
      <w:rFonts w:ascii="Tahoma" w:hAnsi="Tahoma" w:cs="Times New Roman"/>
      <w:sz w:val="16"/>
      <w:lang w:eastAsia="ru-RU"/>
    </w:rPr>
  </w:style>
  <w:style w:type="character" w:customStyle="1" w:styleId="FontStyle73">
    <w:name w:val="Font Style73"/>
    <w:uiPriority w:val="99"/>
    <w:rsid w:val="00336B45"/>
    <w:rPr>
      <w:rFonts w:ascii="Times New Roman" w:hAnsi="Times New Roman"/>
      <w:b/>
      <w:color w:val="000000"/>
      <w:sz w:val="16"/>
    </w:rPr>
  </w:style>
  <w:style w:type="paragraph" w:customStyle="1" w:styleId="41">
    <w:name w:val="Знак Знак Знак Знак Знак Знак Знак4"/>
    <w:basedOn w:val="a1"/>
    <w:uiPriority w:val="99"/>
    <w:rsid w:val="00D25BC8"/>
    <w:rPr>
      <w:rFonts w:ascii="Verdana" w:hAnsi="Verdana" w:cs="Verdana"/>
      <w:lang w:val="en-US" w:eastAsia="en-US"/>
    </w:rPr>
  </w:style>
  <w:style w:type="paragraph" w:customStyle="1" w:styleId="afd">
    <w:name w:val="Знак Знак Знак Знак Знак Знак Знак Знак Знак Знак Знак Знак Знак Знак Знак Знак Знак Знак Знак Знак Знак Знак"/>
    <w:basedOn w:val="a1"/>
    <w:uiPriority w:val="99"/>
    <w:rsid w:val="00CF50CB"/>
    <w:pPr>
      <w:ind w:firstLine="720"/>
    </w:pPr>
    <w:rPr>
      <w:rFonts w:ascii="Verdana" w:eastAsia="MS Mincho" w:hAnsi="Verdana" w:cs="Verdana"/>
      <w:lang w:val="en-US" w:eastAsia="en-US"/>
    </w:rPr>
  </w:style>
  <w:style w:type="paragraph" w:styleId="afe">
    <w:name w:val="List Paragraph"/>
    <w:basedOn w:val="a1"/>
    <w:uiPriority w:val="99"/>
    <w:qFormat/>
    <w:rsid w:val="00A04E6A"/>
    <w:pPr>
      <w:ind w:left="720"/>
      <w:contextualSpacing/>
    </w:pPr>
  </w:style>
  <w:style w:type="character" w:customStyle="1" w:styleId="Bodytext">
    <w:name w:val="Body text_"/>
    <w:link w:val="1a"/>
    <w:uiPriority w:val="99"/>
    <w:locked/>
    <w:rsid w:val="00F93AE7"/>
    <w:rPr>
      <w:spacing w:val="10"/>
      <w:shd w:val="clear" w:color="auto" w:fill="FFFFFF"/>
    </w:rPr>
  </w:style>
  <w:style w:type="paragraph" w:customStyle="1" w:styleId="1a">
    <w:name w:val="Основной текст1"/>
    <w:basedOn w:val="a1"/>
    <w:link w:val="Bodytext"/>
    <w:uiPriority w:val="99"/>
    <w:rsid w:val="00F93AE7"/>
    <w:pPr>
      <w:widowControl w:val="0"/>
      <w:shd w:val="clear" w:color="auto" w:fill="FFFFFF"/>
      <w:spacing w:after="60" w:line="307" w:lineRule="exact"/>
      <w:jc w:val="center"/>
    </w:pPr>
    <w:rPr>
      <w:spacing w:val="10"/>
      <w:lang/>
    </w:rPr>
  </w:style>
  <w:style w:type="character" w:customStyle="1" w:styleId="aff">
    <w:name w:val="Основной текст + Не полужирный"/>
    <w:uiPriority w:val="99"/>
    <w:rsid w:val="00F93AE7"/>
    <w:rPr>
      <w:rFonts w:ascii="Times New Roman" w:hAnsi="Times New Roman"/>
      <w:b/>
      <w:color w:val="000000"/>
      <w:spacing w:val="5"/>
      <w:w w:val="100"/>
      <w:position w:val="0"/>
      <w:sz w:val="24"/>
      <w:u w:val="none"/>
      <w:lang w:val="uk-UA" w:eastAsia="ru-RU"/>
    </w:rPr>
  </w:style>
  <w:style w:type="character" w:customStyle="1" w:styleId="1b">
    <w:name w:val="Название Знак1"/>
    <w:uiPriority w:val="99"/>
    <w:locked/>
    <w:rsid w:val="009657CE"/>
    <w:rPr>
      <w:rFonts w:ascii="Cambria" w:hAnsi="Cambria"/>
      <w:b/>
      <w:kern w:val="28"/>
      <w:sz w:val="32"/>
      <w:lang w:val="uk-UA"/>
    </w:rPr>
  </w:style>
  <w:style w:type="paragraph" w:customStyle="1" w:styleId="35">
    <w:name w:val="Основной текст3"/>
    <w:basedOn w:val="a1"/>
    <w:link w:val="afa"/>
    <w:uiPriority w:val="99"/>
    <w:rsid w:val="00CE5A50"/>
    <w:pPr>
      <w:widowControl w:val="0"/>
      <w:shd w:val="clear" w:color="auto" w:fill="FFFFFF"/>
      <w:spacing w:line="322" w:lineRule="exact"/>
      <w:jc w:val="center"/>
    </w:pPr>
    <w:rPr>
      <w:sz w:val="24"/>
      <w:lang w:val="ru-RU"/>
    </w:rPr>
  </w:style>
  <w:style w:type="character" w:customStyle="1" w:styleId="FontStyle13">
    <w:name w:val="Font Style13"/>
    <w:uiPriority w:val="99"/>
    <w:rsid w:val="00C154F3"/>
    <w:rPr>
      <w:rFonts w:ascii="Times New Roman" w:hAnsi="Times New Roman"/>
      <w:sz w:val="26"/>
    </w:rPr>
  </w:style>
  <w:style w:type="paragraph" w:customStyle="1" w:styleId="25">
    <w:name w:val="Основной текст2"/>
    <w:basedOn w:val="a1"/>
    <w:uiPriority w:val="99"/>
    <w:rsid w:val="00F5147B"/>
    <w:pPr>
      <w:widowControl w:val="0"/>
      <w:shd w:val="clear" w:color="auto" w:fill="FFFFFF"/>
      <w:spacing w:before="240" w:line="317" w:lineRule="exact"/>
      <w:jc w:val="both"/>
    </w:pPr>
    <w:rPr>
      <w:sz w:val="28"/>
      <w:szCs w:val="28"/>
      <w:lang w:eastAsia="uk-UA"/>
    </w:rPr>
  </w:style>
  <w:style w:type="character" w:customStyle="1" w:styleId="1c">
    <w:name w:val="Знак Знак1"/>
    <w:uiPriority w:val="99"/>
    <w:rsid w:val="00FE08B2"/>
    <w:rPr>
      <w:spacing w:val="3"/>
    </w:rPr>
  </w:style>
  <w:style w:type="character" w:customStyle="1" w:styleId="z-label">
    <w:name w:val="z-label"/>
    <w:uiPriority w:val="99"/>
    <w:rsid w:val="00225692"/>
  </w:style>
  <w:style w:type="character" w:customStyle="1" w:styleId="Bodytext9pt">
    <w:name w:val="Body text + 9 pt"/>
    <w:aliases w:val="Spacing 0 pt"/>
    <w:uiPriority w:val="99"/>
    <w:rsid w:val="00F2259A"/>
    <w:rPr>
      <w:rFonts w:ascii="Times New Roman" w:hAnsi="Times New Roman"/>
      <w:color w:val="000000"/>
      <w:spacing w:val="11"/>
      <w:w w:val="100"/>
      <w:position w:val="0"/>
      <w:sz w:val="18"/>
      <w:u w:val="none"/>
      <w:lang w:val="uk-UA" w:eastAsia="uk-UA"/>
    </w:rPr>
  </w:style>
</w:styles>
</file>

<file path=word/webSettings.xml><?xml version="1.0" encoding="utf-8"?>
<w:webSettings xmlns:r="http://schemas.openxmlformats.org/officeDocument/2006/relationships" xmlns:w="http://schemas.openxmlformats.org/wordprocessingml/2006/main">
  <w:divs>
    <w:div w:id="904412077">
      <w:marLeft w:val="0"/>
      <w:marRight w:val="0"/>
      <w:marTop w:val="0"/>
      <w:marBottom w:val="0"/>
      <w:divBdr>
        <w:top w:val="none" w:sz="0" w:space="0" w:color="auto"/>
        <w:left w:val="none" w:sz="0" w:space="0" w:color="auto"/>
        <w:bottom w:val="none" w:sz="0" w:space="0" w:color="auto"/>
        <w:right w:val="none" w:sz="0" w:space="0" w:color="auto"/>
      </w:divBdr>
    </w:div>
    <w:div w:id="904412078">
      <w:marLeft w:val="0"/>
      <w:marRight w:val="0"/>
      <w:marTop w:val="0"/>
      <w:marBottom w:val="0"/>
      <w:divBdr>
        <w:top w:val="none" w:sz="0" w:space="0" w:color="auto"/>
        <w:left w:val="none" w:sz="0" w:space="0" w:color="auto"/>
        <w:bottom w:val="none" w:sz="0" w:space="0" w:color="auto"/>
        <w:right w:val="none" w:sz="0" w:space="0" w:color="auto"/>
      </w:divBdr>
    </w:div>
    <w:div w:id="904412079">
      <w:marLeft w:val="0"/>
      <w:marRight w:val="0"/>
      <w:marTop w:val="0"/>
      <w:marBottom w:val="0"/>
      <w:divBdr>
        <w:top w:val="none" w:sz="0" w:space="0" w:color="auto"/>
        <w:left w:val="none" w:sz="0" w:space="0" w:color="auto"/>
        <w:bottom w:val="none" w:sz="0" w:space="0" w:color="auto"/>
        <w:right w:val="none" w:sz="0" w:space="0" w:color="auto"/>
      </w:divBdr>
    </w:div>
    <w:div w:id="904412080">
      <w:marLeft w:val="0"/>
      <w:marRight w:val="0"/>
      <w:marTop w:val="0"/>
      <w:marBottom w:val="0"/>
      <w:divBdr>
        <w:top w:val="none" w:sz="0" w:space="0" w:color="auto"/>
        <w:left w:val="none" w:sz="0" w:space="0" w:color="auto"/>
        <w:bottom w:val="none" w:sz="0" w:space="0" w:color="auto"/>
        <w:right w:val="none" w:sz="0" w:space="0" w:color="auto"/>
      </w:divBdr>
    </w:div>
    <w:div w:id="904412081">
      <w:marLeft w:val="0"/>
      <w:marRight w:val="0"/>
      <w:marTop w:val="0"/>
      <w:marBottom w:val="0"/>
      <w:divBdr>
        <w:top w:val="none" w:sz="0" w:space="0" w:color="auto"/>
        <w:left w:val="none" w:sz="0" w:space="0" w:color="auto"/>
        <w:bottom w:val="none" w:sz="0" w:space="0" w:color="auto"/>
        <w:right w:val="none" w:sz="0" w:space="0" w:color="auto"/>
      </w:divBdr>
    </w:div>
    <w:div w:id="9044120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6BB7BE-D83A-40FA-8A16-C963B5FB4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1868</TotalTime>
  <Pages>50</Pages>
  <Words>67973</Words>
  <Characters>38746</Characters>
  <Application>Microsoft Office Word</Application>
  <DocSecurity>0</DocSecurity>
  <Lines>322</Lines>
  <Paragraphs>213</Paragraphs>
  <ScaleCrop>false</ScaleCrop>
  <Company>Home</Company>
  <LinksUpToDate>false</LinksUpToDate>
  <CharactersWithSpaces>106506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u571</cp:lastModifiedBy>
  <cp:revision>346</cp:revision>
  <cp:lastPrinted>2022-02-09T09:38:00Z</cp:lastPrinted>
  <dcterms:created xsi:type="dcterms:W3CDTF">2022-01-27T09:50:00Z</dcterms:created>
  <dcterms:modified xsi:type="dcterms:W3CDTF">2022-02-16T13:25:00Z</dcterms:modified>
</cp:coreProperties>
</file>