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DA6" w:rsidRDefault="00C87DA6" w:rsidP="00773643">
      <w:pPr>
        <w:jc w:val="center"/>
      </w:pPr>
      <w:r>
        <w:rPr>
          <w:noProof/>
          <w:lang w:eastAsia="uk-UA"/>
        </w:rPr>
        <w:pict>
          <v:shapetype id="_x0000_t202" coordsize="21600,21600" o:spt="202" path="m,l,21600r21600,l21600,xe">
            <v:stroke joinstyle="miter"/>
            <v:path gradientshapeok="t" o:connecttype="rect"/>
          </v:shapetype>
          <v:shape id="Надпись 5" o:spid="_x0000_s1026" type="#_x0000_t202" style="position:absolute;left:0;text-align:left;margin-left:61.35pt;margin-top:0;width:437.4pt;height:50pt;z-index:2516577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" filled="f" stroked="f" strokeweight=".5pt">
            <v:textbox>
              <w:txbxContent>
                <w:p w:rsidR="00C87DA6" w:rsidRDefault="00C87DA6" w:rsidP="00773643">
                  <w:pPr>
                    <w:spacing w:after="0"/>
                    <w:rPr>
                      <w:rFonts w:ascii="Times New Roman" w:hAnsi="Times New Roman"/>
                      <w:b/>
                      <w:bCs/>
                    </w:rPr>
                  </w:pPr>
                  <w:r>
                    <w:rPr>
                      <w:rFonts w:ascii="Times New Roman" w:hAnsi="Times New Roman"/>
                      <w:b/>
                      <w:bCs/>
                    </w:rPr>
                    <w:t xml:space="preserve">Центральне міжрегіональне управління ДПС </w:t>
                  </w:r>
                </w:p>
                <w:p w:rsidR="00C87DA6" w:rsidRPr="00203F79" w:rsidRDefault="00C87DA6" w:rsidP="00773643">
                  <w:pPr>
                    <w:spacing w:after="0"/>
                    <w:rPr>
                      <w:rFonts w:ascii="Times New Roman" w:hAnsi="Times New Roman"/>
                      <w:b/>
                      <w:bCs/>
                    </w:rPr>
                  </w:pPr>
                  <w:r>
                    <w:rPr>
                      <w:rFonts w:ascii="Times New Roman" w:hAnsi="Times New Roman"/>
                      <w:b/>
                      <w:bCs/>
                    </w:rPr>
                    <w:t>по роботі з великими платниками податків</w:t>
                  </w:r>
                </w:p>
                <w:p w:rsidR="00C87DA6" w:rsidRPr="00203F79" w:rsidRDefault="00C87DA6" w:rsidP="00773643">
                  <w:pPr>
                    <w:spacing w:after="0"/>
                    <w:rPr>
                      <w:rFonts w:ascii="Times New Roman" w:hAnsi="Times New Roman"/>
                      <w:b/>
                      <w:bCs/>
                      <w:lang w:val="ru-RU"/>
                    </w:rPr>
                  </w:pPr>
                  <w:r>
                    <w:rPr>
                      <w:rFonts w:ascii="Times New Roman" w:hAnsi="Times New Roman"/>
                      <w:b/>
                      <w:bCs/>
                    </w:rPr>
                    <w:t>04119</w:t>
                  </w:r>
                  <w:r w:rsidRPr="00203F79">
                    <w:rPr>
                      <w:rFonts w:ascii="Times New Roman" w:hAnsi="Times New Roman"/>
                      <w:b/>
                      <w:bCs/>
                    </w:rPr>
                    <w:t xml:space="preserve">,  м. </w:t>
                  </w:r>
                  <w:r>
                    <w:rPr>
                      <w:rFonts w:ascii="Times New Roman" w:hAnsi="Times New Roman"/>
                      <w:b/>
                      <w:bCs/>
                    </w:rPr>
                    <w:t>Київ</w:t>
                  </w:r>
                  <w:r w:rsidRPr="00203F79">
                    <w:rPr>
                      <w:rFonts w:ascii="Times New Roman" w:hAnsi="Times New Roman"/>
                      <w:b/>
                      <w:bCs/>
                    </w:rPr>
                    <w:t xml:space="preserve">, вул. </w:t>
                  </w:r>
                  <w:r>
                    <w:rPr>
                      <w:rFonts w:ascii="Times New Roman" w:hAnsi="Times New Roman"/>
                      <w:b/>
                      <w:bCs/>
                    </w:rPr>
                    <w:t>Дегтярівська</w:t>
                  </w:r>
                  <w:r w:rsidRPr="00203F79">
                    <w:rPr>
                      <w:rFonts w:ascii="Times New Roman" w:hAnsi="Times New Roman"/>
                      <w:b/>
                      <w:bCs/>
                    </w:rPr>
                    <w:t xml:space="preserve">, </w:t>
                  </w:r>
                  <w:smartTag w:uri="urn:schemas-microsoft-com:office:smarttags" w:element="metricconverter">
                    <w:smartTagPr>
                      <w:attr w:name="ProductID" w:val="11 Г"/>
                    </w:smartTagPr>
                    <w:r>
                      <w:rPr>
                        <w:rFonts w:ascii="Times New Roman" w:hAnsi="Times New Roman"/>
                        <w:b/>
                        <w:bCs/>
                      </w:rPr>
                      <w:t>11</w:t>
                    </w:r>
                    <w:r w:rsidRPr="00203F79">
                      <w:rPr>
                        <w:rFonts w:ascii="Times New Roman" w:hAnsi="Times New Roman"/>
                        <w:b/>
                        <w:bCs/>
                      </w:rPr>
                      <w:t xml:space="preserve"> </w:t>
                    </w:r>
                    <w:r>
                      <w:rPr>
                        <w:rFonts w:ascii="Times New Roman" w:hAnsi="Times New Roman"/>
                        <w:b/>
                        <w:bCs/>
                      </w:rPr>
                      <w:t>Г</w:t>
                    </w:r>
                  </w:smartTag>
                  <w:r w:rsidRPr="00203F79">
                    <w:rPr>
                      <w:rFonts w:ascii="Times New Roman" w:hAnsi="Times New Roman"/>
                      <w:b/>
                      <w:bCs/>
                    </w:rPr>
                    <w:t>,</w:t>
                  </w:r>
                  <w:r w:rsidRPr="00203F79">
                    <w:rPr>
                      <w:rFonts w:ascii="Times New Roman" w:hAnsi="Times New Roman"/>
                      <w:b/>
                      <w:bCs/>
                      <w:lang w:val="ru-RU"/>
                    </w:rPr>
                    <w:t xml:space="preserve">   </w:t>
                  </w:r>
                </w:p>
                <w:p w:rsidR="00C87DA6" w:rsidRPr="00203F79" w:rsidRDefault="00C87DA6" w:rsidP="00773643">
                  <w:pPr>
                    <w:spacing w:after="0"/>
                    <w:rPr>
                      <w:rFonts w:ascii="Times New Roman" w:hAnsi="Times New Roman"/>
                      <w:b/>
                      <w:bCs/>
                    </w:rPr>
                  </w:pPr>
                  <w:r w:rsidRPr="00203F79">
                    <w:rPr>
                      <w:rFonts w:ascii="Times New Roman" w:hAnsi="Times New Roman"/>
                      <w:b/>
                      <w:bCs/>
                      <w:lang w:val="ru-RU"/>
                    </w:rPr>
                    <w:t xml:space="preserve"> </w:t>
                  </w:r>
                  <w:r w:rsidRPr="00203F79">
                    <w:rPr>
                      <w:rFonts w:ascii="Times New Roman" w:hAnsi="Times New Roman"/>
                      <w:b/>
                      <w:bCs/>
                    </w:rPr>
                    <w:t>Тел. 0372-5</w:t>
                  </w:r>
                  <w:r w:rsidRPr="00203F79">
                    <w:rPr>
                      <w:rFonts w:ascii="Times New Roman" w:hAnsi="Times New Roman"/>
                      <w:b/>
                      <w:bCs/>
                      <w:lang w:val="ru-RU"/>
                    </w:rPr>
                    <w:t>4</w:t>
                  </w:r>
                  <w:r w:rsidRPr="00203F79">
                    <w:rPr>
                      <w:rFonts w:ascii="Times New Roman" w:hAnsi="Times New Roman"/>
                      <w:b/>
                      <w:bCs/>
                    </w:rPr>
                    <w:t>-</w:t>
                  </w:r>
                  <w:r w:rsidRPr="00203F79">
                    <w:rPr>
                      <w:rFonts w:ascii="Times New Roman" w:hAnsi="Times New Roman"/>
                      <w:b/>
                      <w:bCs/>
                      <w:lang w:val="ru-RU"/>
                    </w:rPr>
                    <w:t>54</w:t>
                  </w:r>
                  <w:r w:rsidRPr="00203F79">
                    <w:rPr>
                      <w:rFonts w:ascii="Times New Roman" w:hAnsi="Times New Roman"/>
                      <w:b/>
                      <w:bCs/>
                    </w:rPr>
                    <w:t>-</w:t>
                  </w:r>
                  <w:r w:rsidRPr="00203F79">
                    <w:rPr>
                      <w:rFonts w:ascii="Times New Roman" w:hAnsi="Times New Roman"/>
                      <w:b/>
                      <w:bCs/>
                      <w:lang w:val="ru-RU"/>
                    </w:rPr>
                    <w:t>99</w:t>
                  </w:r>
                </w:p>
                <w:p w:rsidR="00C87DA6" w:rsidRPr="009E17AA" w:rsidRDefault="00C87DA6" w:rsidP="00773643">
                  <w:pPr>
                    <w:rPr>
                      <w:sz w:val="20"/>
                      <w:szCs w:val="20"/>
                    </w:rPr>
                  </w:pPr>
                </w:p>
              </w:txbxContent>
            </v:textbox>
            <w10:wrap anchorx="margin"/>
          </v:shape>
        </w:pict>
      </w:r>
      <w:r>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s1027" type="#_x0000_t75" style="position:absolute;left:0;text-align:left;margin-left:-17pt;margin-top:.45pt;width:74.1pt;height:45.25pt;z-index:251659776;visibility:visible">
            <v:imagedata r:id="rId5" o:title="" croptop="18183f" cropbottom="28947f" cropleft="9349f" cropright="39242f"/>
            <w10:wrap type="square"/>
          </v:shape>
        </w:pict>
      </w:r>
      <w:r>
        <w:rPr>
          <w:noProof/>
          <w:lang w:eastAsia="uk-UA"/>
        </w:rPr>
        <w:pict>
          <v:roundrect id="Прямоугольник: скругленные углы 1" o:spid="_x0000_s1028" style="position:absolute;left:0;text-align:left;margin-left:24.3pt;margin-top:-23pt;width:557.7pt;height:801pt;z-index:251656704;visibility:visible;mso-position-horizontal-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" filled="f" strokecolor="navy" strokeweight="5pt">
            <v:stroke linestyle="thinThin" joinstyle="miter"/>
            <w10:wrap anchorx="page"/>
          </v:roundrect>
        </w:pict>
      </w:r>
    </w:p>
    <w:p w:rsidR="00C87DA6" w:rsidRDefault="00C87DA6" w:rsidP="00773643">
      <w:pPr>
        <w:jc w:val="center"/>
      </w:pPr>
    </w:p>
    <w:p w:rsidR="00C87DA6" w:rsidRDefault="00C87DA6" w:rsidP="008C6AF8">
      <w:pPr>
        <w:pStyle w:val="NormalWeb"/>
        <w:jc w:val="both"/>
      </w:pPr>
      <w:r>
        <w:rPr>
          <w:noProof/>
        </w:rPr>
        <w:pict>
          <v:rect id="Заголовок 1" o:spid="_x0000_s1029" style="position:absolute;left:0;text-align:left;margin-left:-11.15pt;margin-top:7.5pt;width:531.5pt;height:64.5pt;z-index:25165568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" filled="f" stroked="f">
            <o:lock v:ext="edit" grouping="t"/>
            <v:textbox>
              <w:txbxContent>
                <w:p w:rsidR="00C87DA6" w:rsidRDefault="00C87DA6" w:rsidP="00490080">
                  <w:pPr>
                    <w:pStyle w:val="Heading1"/>
                    <w:shd w:val="clear" w:color="auto" w:fill="FFFFFF"/>
                    <w:spacing w:before="0" w:beforeAutospacing="0" w:after="0" w:afterAutospacing="0" w:line="240" w:lineRule="atLeast"/>
                    <w:jc w:val="center"/>
                    <w:textAlignment w:val="baseline"/>
                    <w:rPr>
                      <w:bCs w:val="0"/>
                      <w:color w:val="1D1D1B"/>
                      <w:sz w:val="40"/>
                      <w:szCs w:val="40"/>
                      <w:lang w:val="ru-RU"/>
                    </w:rPr>
                  </w:pPr>
                  <w:r w:rsidRPr="00490080">
                    <w:rPr>
                      <w:bCs w:val="0"/>
                      <w:color w:val="1D1D1B"/>
                      <w:sz w:val="40"/>
                      <w:szCs w:val="40"/>
                    </w:rPr>
                    <w:t>В Е-кабінеті можна переглянути</w:t>
                  </w:r>
                </w:p>
                <w:p w:rsidR="00C87DA6" w:rsidRPr="00490080" w:rsidRDefault="00C87DA6" w:rsidP="00490080">
                  <w:pPr>
                    <w:pStyle w:val="Heading1"/>
                    <w:shd w:val="clear" w:color="auto" w:fill="FFFFFF"/>
                    <w:spacing w:before="0" w:beforeAutospacing="0" w:after="0" w:afterAutospacing="0" w:line="240" w:lineRule="atLeast"/>
                    <w:jc w:val="center"/>
                    <w:textAlignment w:val="baseline"/>
                    <w:rPr>
                      <w:bCs w:val="0"/>
                      <w:color w:val="1D1D1B"/>
                      <w:sz w:val="40"/>
                      <w:szCs w:val="40"/>
                    </w:rPr>
                  </w:pPr>
                  <w:r w:rsidRPr="00490080">
                    <w:rPr>
                      <w:bCs w:val="0"/>
                      <w:color w:val="1D1D1B"/>
                      <w:sz w:val="40"/>
                      <w:szCs w:val="40"/>
                    </w:rPr>
                    <w:t xml:space="preserve"> раніше подану звітність</w:t>
                  </w:r>
                </w:p>
                <w:p w:rsidR="00C87DA6" w:rsidRPr="002037D2" w:rsidRDefault="00C87DA6" w:rsidP="002037D2">
                  <w:pPr>
                    <w:pStyle w:val="Heading1"/>
                    <w:spacing w:before="0" w:beforeAutospacing="0" w:after="0" w:afterAutospacing="0"/>
                    <w:ind w:firstLine="567"/>
                    <w:jc w:val="center"/>
                    <w:rPr>
                      <w:sz w:val="32"/>
                      <w:szCs w:val="32"/>
                    </w:rPr>
                  </w:pPr>
                </w:p>
                <w:p w:rsidR="00C87DA6" w:rsidRPr="002037D2" w:rsidRDefault="00C87DA6" w:rsidP="007B7B78">
                  <w:pPr>
                    <w:pStyle w:val="Heading1"/>
                    <w:spacing w:before="0" w:beforeAutospacing="0" w:after="0" w:afterAutospacing="0"/>
                    <w:jc w:val="center"/>
                    <w:rPr>
                      <w:sz w:val="40"/>
                      <w:szCs w:val="40"/>
                    </w:rPr>
                  </w:pPr>
                </w:p>
              </w:txbxContent>
            </v:textbox>
            <w10:wrap anchorx="margin"/>
          </v:rect>
        </w:pict>
      </w:r>
    </w:p>
    <w:p w:rsidR="00C87DA6" w:rsidRDefault="00C87DA6" w:rsidP="00D44A42">
      <w:pPr>
        <w:pStyle w:val="NormalWeb"/>
        <w:jc w:val="both"/>
      </w:pPr>
    </w:p>
    <w:p w:rsidR="00C87DA6" w:rsidRDefault="00C87DA6" w:rsidP="002037D2">
      <w:pPr>
        <w:pStyle w:val="NormalWeb"/>
        <w:spacing w:before="0" w:beforeAutospacing="0" w:after="0" w:afterAutospacing="0"/>
        <w:ind w:firstLine="567"/>
        <w:jc w:val="both"/>
      </w:pPr>
    </w:p>
    <w:p w:rsidR="00C87DA6" w:rsidRPr="00490080" w:rsidRDefault="00C87DA6" w:rsidP="00490080">
      <w:pPr>
        <w:shd w:val="clear" w:color="auto" w:fill="FFFFFF"/>
        <w:spacing w:after="300" w:line="240" w:lineRule="auto"/>
        <w:jc w:val="both"/>
        <w:textAlignment w:val="baseline"/>
        <w:rPr>
          <w:rFonts w:ascii="Times New Roman" w:eastAsia="Batang" w:hAnsi="Times New Roman"/>
          <w:color w:val="000000"/>
          <w:sz w:val="26"/>
          <w:szCs w:val="26"/>
          <w:lang w:eastAsia="ko-KR"/>
        </w:rPr>
      </w:pPr>
      <w:r w:rsidRPr="00490080">
        <w:rPr>
          <w:rFonts w:ascii="Times New Roman" w:eastAsia="Batang" w:hAnsi="Times New Roman"/>
          <w:color w:val="000000"/>
          <w:sz w:val="26"/>
          <w:szCs w:val="26"/>
          <w:lang w:eastAsia="ko-KR"/>
        </w:rPr>
        <w:t>Центральне міжрегіональне управління ДПС по роботі з великими платниками податків інформує, що відповідно до абзацу першого п. 42.6 ст. 42 Податкового кодексу України від 02 грудня 2010 року № 2755-VI зі змінами та доповненнями (далі – ПКУ) електронний документообіг між платником податків та контролюючим органом здійснюється відповідно до ПКУ, законів України від 22 травня 2003 року № 851-IV «Про електронні документи та електронний документообіг» із змінами та доповненнями (далі – Закон № 851) та від 05 жовтня 2017 року № 2155-VIII «Про електронні довірчі послуги» із змінами та доповненнями (далі – Закон № 2155) без укладення відповідного договору.</w:t>
      </w:r>
    </w:p>
    <w:p w:rsidR="00C87DA6" w:rsidRPr="00490080" w:rsidRDefault="00C87DA6" w:rsidP="00490080">
      <w:pPr>
        <w:shd w:val="clear" w:color="auto" w:fill="FFFFFF"/>
        <w:spacing w:after="300" w:line="240" w:lineRule="auto"/>
        <w:jc w:val="both"/>
        <w:textAlignment w:val="baseline"/>
        <w:rPr>
          <w:rFonts w:ascii="Times New Roman" w:eastAsia="Batang" w:hAnsi="Times New Roman"/>
          <w:color w:val="000000"/>
          <w:sz w:val="26"/>
          <w:szCs w:val="26"/>
          <w:lang w:eastAsia="ko-KR"/>
        </w:rPr>
      </w:pPr>
      <w:r w:rsidRPr="00490080">
        <w:rPr>
          <w:rFonts w:ascii="Times New Roman" w:eastAsia="Batang" w:hAnsi="Times New Roman"/>
          <w:color w:val="000000"/>
          <w:sz w:val="26"/>
          <w:szCs w:val="26"/>
          <w:lang w:eastAsia="ko-KR"/>
        </w:rPr>
        <w:t>Згідно з абзацом третім п. 42.6 ст. 42 ПКУ платник податків стає суб’єктом електронного документообігу після надсилання до контролюючого органу першого будь-якого електронного документа у встановленому форматі з дотриманням вимог Закону № 851 та Закону № 2155.</w:t>
      </w:r>
    </w:p>
    <w:p w:rsidR="00C87DA6" w:rsidRPr="00490080" w:rsidRDefault="00C87DA6" w:rsidP="00490080">
      <w:pPr>
        <w:shd w:val="clear" w:color="auto" w:fill="FFFFFF"/>
        <w:spacing w:after="300" w:line="240" w:lineRule="auto"/>
        <w:jc w:val="both"/>
        <w:textAlignment w:val="baseline"/>
        <w:rPr>
          <w:rFonts w:ascii="Times New Roman" w:eastAsia="Batang" w:hAnsi="Times New Roman"/>
          <w:color w:val="000000"/>
          <w:sz w:val="26"/>
          <w:szCs w:val="26"/>
          <w:lang w:eastAsia="ko-KR"/>
        </w:rPr>
      </w:pPr>
      <w:r w:rsidRPr="00490080">
        <w:rPr>
          <w:rFonts w:ascii="Times New Roman" w:eastAsia="Batang" w:hAnsi="Times New Roman"/>
          <w:color w:val="000000"/>
          <w:sz w:val="26"/>
          <w:szCs w:val="26"/>
          <w:lang w:eastAsia="ko-KR"/>
        </w:rPr>
        <w:t>Пунктом 42 прим. 1.1 ст. 42 прим. 1 ПКУ визначено, що Електронний кабінет створюється та функціонує за такими принципами, зокрема, здійснення автоматизованого внесення до журналу всіх дій (подій), що відбуваються в електронному кабінеті, включаючи фіксацію дати і часу відправлення, отримання документів через електронний кабінет та будь-якої зміни даних, доступних в Електронному кабінеті, за допомогою кваліфікованої електронної позначки часу. Інформація про дату і час надсилання та отримання документів, іншої кореспонденції з ідентифікацією відправника та отримувача зберігається безстроково і може бути отримана через Електронний кабінет у вигляді електронного документа, в тому числі у вигляді квитанції у текстовому форматі.</w:t>
      </w:r>
    </w:p>
    <w:p w:rsidR="00C87DA6" w:rsidRPr="00490080" w:rsidRDefault="00C87DA6" w:rsidP="00490080">
      <w:pPr>
        <w:shd w:val="clear" w:color="auto" w:fill="FFFFFF"/>
        <w:spacing w:after="300" w:line="240" w:lineRule="auto"/>
        <w:jc w:val="both"/>
        <w:textAlignment w:val="baseline"/>
        <w:rPr>
          <w:rFonts w:ascii="Times New Roman" w:eastAsia="Batang" w:hAnsi="Times New Roman"/>
          <w:color w:val="000000"/>
          <w:sz w:val="26"/>
          <w:szCs w:val="26"/>
          <w:lang w:eastAsia="ko-KR"/>
        </w:rPr>
      </w:pPr>
      <w:r w:rsidRPr="00490080">
        <w:rPr>
          <w:rFonts w:ascii="Times New Roman" w:eastAsia="Batang" w:hAnsi="Times New Roman"/>
          <w:color w:val="000000"/>
          <w:sz w:val="26"/>
          <w:szCs w:val="26"/>
          <w:lang w:eastAsia="ko-KR"/>
        </w:rPr>
        <w:t>У приватній частині Електронного кабінету в залежності від типу платника (юридична особа, фізична особа – суб’єкт підприємницької діяльності, громадянин тощо) надається доступ, зокрема, до перегляду та друку раніше поданої звітності.</w:t>
      </w:r>
    </w:p>
    <w:p w:rsidR="00C87DA6" w:rsidRPr="00490080" w:rsidRDefault="00C87DA6" w:rsidP="00490080">
      <w:pPr>
        <w:shd w:val="clear" w:color="auto" w:fill="FFFFFF"/>
        <w:spacing w:after="300" w:line="240" w:lineRule="auto"/>
        <w:jc w:val="both"/>
        <w:textAlignment w:val="baseline"/>
        <w:rPr>
          <w:rFonts w:ascii="Times New Roman" w:eastAsia="Batang" w:hAnsi="Times New Roman"/>
          <w:color w:val="000000"/>
          <w:sz w:val="26"/>
          <w:szCs w:val="26"/>
          <w:lang w:eastAsia="ko-KR"/>
        </w:rPr>
      </w:pPr>
      <w:r w:rsidRPr="00490080">
        <w:rPr>
          <w:rFonts w:ascii="Times New Roman" w:eastAsia="Batang" w:hAnsi="Times New Roman"/>
          <w:color w:val="000000"/>
          <w:sz w:val="26"/>
          <w:szCs w:val="26"/>
          <w:lang w:eastAsia="ko-KR"/>
        </w:rPr>
        <w:t>Меню «Перегляд поданої звітності» надає користувачу Електронного кабінету можливість перегляду раніше поданої податкової, пенсійної та статистичної звітності до ДПС незалежно від способу її подання, включаючи звіти, подані на паперових носіях до центрів обслуговування платників податків.</w:t>
      </w:r>
    </w:p>
    <w:p w:rsidR="00C87DA6" w:rsidRPr="00490080" w:rsidRDefault="00C87DA6" w:rsidP="00490080">
      <w:pPr>
        <w:shd w:val="clear" w:color="auto" w:fill="FFFFFF"/>
        <w:spacing w:after="300" w:line="240" w:lineRule="auto"/>
        <w:jc w:val="both"/>
        <w:textAlignment w:val="baseline"/>
        <w:rPr>
          <w:rFonts w:ascii="Times New Roman" w:eastAsia="Batang" w:hAnsi="Times New Roman"/>
          <w:color w:val="000000"/>
          <w:sz w:val="26"/>
          <w:szCs w:val="26"/>
          <w:lang w:eastAsia="ko-KR"/>
        </w:rPr>
      </w:pPr>
      <w:r w:rsidRPr="00490080">
        <w:rPr>
          <w:rFonts w:ascii="Times New Roman" w:eastAsia="Batang" w:hAnsi="Times New Roman"/>
          <w:color w:val="000000"/>
          <w:sz w:val="26"/>
          <w:szCs w:val="26"/>
          <w:lang w:eastAsia="ko-KR"/>
        </w:rPr>
        <w:t>За замовчуванням користувач отримує перелік всіх звітів, поданих у відповідному звітному періоді. Звітний період (місяць, квартал чи рік) визначається двома параметрами – роком та місяцем.</w:t>
      </w:r>
    </w:p>
    <w:p w:rsidR="00C87DA6" w:rsidRPr="00490080" w:rsidRDefault="00C87DA6" w:rsidP="00490080">
      <w:pPr>
        <w:shd w:val="clear" w:color="auto" w:fill="FFFFFF"/>
        <w:spacing w:after="300" w:line="240" w:lineRule="auto"/>
        <w:jc w:val="both"/>
        <w:textAlignment w:val="baseline"/>
        <w:rPr>
          <w:rFonts w:ascii="Times New Roman" w:eastAsia="Batang" w:hAnsi="Times New Roman"/>
          <w:color w:val="000000"/>
          <w:sz w:val="26"/>
          <w:szCs w:val="26"/>
          <w:lang w:eastAsia="ko-KR"/>
        </w:rPr>
      </w:pPr>
      <w:r>
        <w:rPr>
          <w:noProof/>
          <w:lang w:eastAsia="uk-UA"/>
        </w:rPr>
        <w:pict>
          <v:rect id="Rectangle 13" o:spid="_x0000_s1030" style="position:absolute;left:0;text-align:left;margin-left:-27pt;margin-top:37.2pt;width:536.4pt;height:63pt;z-index:25165875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" filled="f" fillcolor="#4472c4" stroked="f">
            <v:shadow color="#e7e6e6"/>
            <v:textbox>
              <w:txbxContent>
                <w:p w:rsidR="00C87DA6" w:rsidRDefault="00C87DA6" w:rsidP="00EC0C60">
                  <w:pPr>
                    <w:pStyle w:val="NormalWeb"/>
                    <w:spacing w:before="0" w:beforeAutospacing="0" w:after="0" w:afterAutospacing="0"/>
                    <w:jc w:val="both"/>
                    <w:rPr>
                      <w:b/>
                      <w:bCs/>
                      <w:color w:val="000000"/>
                      <w:kern w:val="24"/>
                      <w:sz w:val="20"/>
                      <w:szCs w:val="20"/>
                      <w:u w:val="single"/>
                    </w:rPr>
                  </w:pPr>
                  <w:r w:rsidRPr="0072475D">
                    <w:rPr>
                      <w:b/>
                      <w:bCs/>
                      <w:color w:val="000000"/>
                      <w:kern w:val="24"/>
                      <w:sz w:val="20"/>
                      <w:szCs w:val="20"/>
                      <w:u w:val="single"/>
                    </w:rPr>
                    <w:t xml:space="preserve">Офіційний веб-портал “Територіальні органи ДПС </w:t>
                  </w:r>
                  <w:r>
                    <w:rPr>
                      <w:b/>
                      <w:bCs/>
                      <w:color w:val="000000"/>
                      <w:kern w:val="24"/>
                      <w:sz w:val="20"/>
                      <w:szCs w:val="20"/>
                      <w:u w:val="single"/>
                    </w:rPr>
                    <w:t>Центральне міжрегіональне управління ДПС по роботі з великими платниками податків</w:t>
                  </w:r>
                  <w:r w:rsidRPr="0072475D">
                    <w:rPr>
                      <w:b/>
                      <w:bCs/>
                      <w:color w:val="000000"/>
                      <w:kern w:val="24"/>
                      <w:sz w:val="20"/>
                      <w:szCs w:val="20"/>
                      <w:u w:val="single"/>
                    </w:rPr>
                    <w:t xml:space="preserve">” </w:t>
                  </w:r>
                  <w:r>
                    <w:rPr>
                      <w:b/>
                      <w:bCs/>
                      <w:color w:val="000000"/>
                      <w:kern w:val="24"/>
                      <w:sz w:val="20"/>
                      <w:szCs w:val="20"/>
                      <w:u w:val="single"/>
                    </w:rPr>
                    <w:t xml:space="preserve">    </w:t>
                  </w:r>
                  <w:hyperlink r:id="rId6" w:history="1">
                    <w:r w:rsidRPr="001371EC">
                      <w:rPr>
                        <w:rStyle w:val="Hyperlink"/>
                        <w:b/>
                        <w:bCs/>
                        <w:kern w:val="24"/>
                        <w:sz w:val="20"/>
                        <w:szCs w:val="20"/>
                      </w:rPr>
                      <w:t>https://cvp.tax.gov.ua/</w:t>
                    </w:r>
                  </w:hyperlink>
                </w:p>
                <w:p w:rsidR="00C87DA6" w:rsidRPr="0072475D" w:rsidRDefault="00C87DA6" w:rsidP="009F35C3">
                  <w:pPr>
                    <w:pStyle w:val="NormalWeb"/>
                    <w:spacing w:before="0" w:beforeAutospacing="0" w:after="0" w:afterAutospacing="0"/>
                    <w:rPr>
                      <w:b/>
                      <w:bCs/>
                      <w:color w:val="000000"/>
                      <w:kern w:val="24"/>
                      <w:sz w:val="20"/>
                      <w:szCs w:val="20"/>
                      <w:u w:val="single"/>
                    </w:rPr>
                  </w:pPr>
                  <w:r w:rsidRPr="0072475D">
                    <w:rPr>
                      <w:b/>
                      <w:bCs/>
                      <w:color w:val="000000"/>
                      <w:kern w:val="24"/>
                      <w:sz w:val="20"/>
                      <w:szCs w:val="20"/>
                      <w:u w:val="single"/>
                    </w:rPr>
                    <w:t>Інформаційно – довідковий департамент (ІДД): 0-800-501-007</w:t>
                  </w:r>
                </w:p>
                <w:p w:rsidR="00C87DA6" w:rsidRPr="0072475D" w:rsidRDefault="00C87DA6" w:rsidP="009F35C3">
                  <w:pPr>
                    <w:pStyle w:val="NormalWeb"/>
                    <w:spacing w:before="0" w:beforeAutospacing="0" w:after="0" w:afterAutospacing="0"/>
                    <w:jc w:val="both"/>
                    <w:rPr>
                      <w:b/>
                      <w:bCs/>
                      <w:color w:val="000000"/>
                      <w:kern w:val="24"/>
                      <w:sz w:val="20"/>
                      <w:szCs w:val="20"/>
                      <w:u w:val="single"/>
                    </w:rPr>
                  </w:pPr>
                  <w:r w:rsidRPr="0072475D">
                    <w:rPr>
                      <w:b/>
                      <w:bCs/>
                      <w:color w:val="000000"/>
                      <w:kern w:val="24"/>
                      <w:sz w:val="20"/>
                      <w:szCs w:val="20"/>
                      <w:u w:val="single"/>
                      <w:lang w:val="en-US"/>
                    </w:rPr>
                    <w:t>C</w:t>
                  </w:r>
                  <w:r w:rsidRPr="0072475D">
                    <w:rPr>
                      <w:b/>
                      <w:bCs/>
                      <w:color w:val="000000"/>
                      <w:kern w:val="24"/>
                      <w:sz w:val="20"/>
                      <w:szCs w:val="20"/>
                      <w:u w:val="single"/>
                    </w:rPr>
                    <w:t>ервіс «Пульс» Державної податкової служби України: 0-800-501-007</w:t>
                  </w:r>
                </w:p>
                <w:p w:rsidR="00C87DA6" w:rsidRPr="0072475D" w:rsidRDefault="00C87DA6" w:rsidP="009F35C3">
                  <w:pPr>
                    <w:pStyle w:val="NormalWeb"/>
                    <w:spacing w:before="0" w:beforeAutospacing="0" w:after="0" w:afterAutospacing="0"/>
                    <w:jc w:val="both"/>
                    <w:rPr>
                      <w:rFonts w:ascii="Calibri" w:hAnsi="Calibri"/>
                      <w:b/>
                      <w:bCs/>
                      <w:color w:val="0000FF"/>
                      <w:kern w:val="24"/>
                      <w:sz w:val="28"/>
                      <w:szCs w:val="28"/>
                    </w:rPr>
                  </w:pPr>
                </w:p>
                <w:p w:rsidR="00C87DA6" w:rsidRPr="00203F79" w:rsidRDefault="00C87DA6" w:rsidP="009F35C3">
                  <w:pPr>
                    <w:pStyle w:val="NormalWeb"/>
                    <w:spacing w:before="0" w:beforeAutospacing="0" w:after="0" w:afterAutospacing="0"/>
                    <w:jc w:val="both"/>
                  </w:pPr>
                </w:p>
              </w:txbxContent>
            </v:textbox>
            <w10:wrap anchorx="margin"/>
          </v:rect>
        </w:pict>
      </w:r>
      <w:r w:rsidRPr="00490080">
        <w:rPr>
          <w:rFonts w:ascii="Times New Roman" w:eastAsia="Batang" w:hAnsi="Times New Roman"/>
          <w:color w:val="000000"/>
          <w:sz w:val="26"/>
          <w:szCs w:val="26"/>
          <w:lang w:eastAsia="ko-KR"/>
        </w:rPr>
        <w:t>Перегляд конкретного звіту здійснюється подвійним натисненням лівої кнопки миші, формується pdf-файл звіту зі всіма додатками.</w:t>
      </w:r>
    </w:p>
    <w:p w:rsidR="00C87DA6" w:rsidRPr="00490080" w:rsidRDefault="00C87DA6" w:rsidP="00490080">
      <w:pPr>
        <w:jc w:val="both"/>
        <w:rPr>
          <w:rFonts w:ascii="Times New Roman" w:hAnsi="Times New Roman"/>
          <w:sz w:val="28"/>
          <w:szCs w:val="28"/>
        </w:rPr>
      </w:pPr>
    </w:p>
    <w:sectPr w:rsidR="00C87DA6" w:rsidRPr="00490080" w:rsidSect="001D669A">
      <w:pgSz w:w="11906" w:h="16838"/>
      <w:pgMar w:top="850" w:right="850" w:bottom="85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71237"/>
    <w:multiLevelType w:val="hybridMultilevel"/>
    <w:tmpl w:val="E4DC6E3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6A6E3CD3"/>
    <w:multiLevelType w:val="hybridMultilevel"/>
    <w:tmpl w:val="381ACE3E"/>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3643"/>
    <w:rsid w:val="00012C39"/>
    <w:rsid w:val="00066C3F"/>
    <w:rsid w:val="000C1F45"/>
    <w:rsid w:val="000E2499"/>
    <w:rsid w:val="0010756D"/>
    <w:rsid w:val="001371EC"/>
    <w:rsid w:val="0018109A"/>
    <w:rsid w:val="001D669A"/>
    <w:rsid w:val="001D7FBB"/>
    <w:rsid w:val="001F2CB5"/>
    <w:rsid w:val="002037D2"/>
    <w:rsid w:val="00203F79"/>
    <w:rsid w:val="00265704"/>
    <w:rsid w:val="002D629F"/>
    <w:rsid w:val="00356B2F"/>
    <w:rsid w:val="003C57DA"/>
    <w:rsid w:val="003C7904"/>
    <w:rsid w:val="00490080"/>
    <w:rsid w:val="004907EF"/>
    <w:rsid w:val="00506F76"/>
    <w:rsid w:val="0054510F"/>
    <w:rsid w:val="005E718B"/>
    <w:rsid w:val="00625028"/>
    <w:rsid w:val="00626D57"/>
    <w:rsid w:val="006D5E11"/>
    <w:rsid w:val="0072475D"/>
    <w:rsid w:val="00744E9F"/>
    <w:rsid w:val="00773643"/>
    <w:rsid w:val="0079531B"/>
    <w:rsid w:val="007B7B78"/>
    <w:rsid w:val="008B745F"/>
    <w:rsid w:val="008C6AF8"/>
    <w:rsid w:val="008F1A58"/>
    <w:rsid w:val="0091621A"/>
    <w:rsid w:val="0092527D"/>
    <w:rsid w:val="0094370B"/>
    <w:rsid w:val="009E17AA"/>
    <w:rsid w:val="009E5317"/>
    <w:rsid w:val="009F35C3"/>
    <w:rsid w:val="00B162AA"/>
    <w:rsid w:val="00BB1AF4"/>
    <w:rsid w:val="00C70A74"/>
    <w:rsid w:val="00C87DA6"/>
    <w:rsid w:val="00D124BC"/>
    <w:rsid w:val="00D3701A"/>
    <w:rsid w:val="00D40272"/>
    <w:rsid w:val="00D44A42"/>
    <w:rsid w:val="00DC59CA"/>
    <w:rsid w:val="00E11100"/>
    <w:rsid w:val="00E1192A"/>
    <w:rsid w:val="00E60DBA"/>
    <w:rsid w:val="00EC0C60"/>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21A"/>
    <w:pPr>
      <w:spacing w:after="160" w:line="259" w:lineRule="auto"/>
    </w:pPr>
    <w:rPr>
      <w:lang w:eastAsia="en-US"/>
    </w:rPr>
  </w:style>
  <w:style w:type="paragraph" w:styleId="Heading1">
    <w:name w:val="heading 1"/>
    <w:basedOn w:val="Normal"/>
    <w:link w:val="Heading1Char"/>
    <w:uiPriority w:val="99"/>
    <w:qFormat/>
    <w:rsid w:val="007B7B78"/>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7B78"/>
    <w:rPr>
      <w:rFonts w:ascii="Times New Roman" w:hAnsi="Times New Roman" w:cs="Times New Roman"/>
      <w:b/>
      <w:bCs/>
      <w:kern w:val="36"/>
      <w:sz w:val="48"/>
      <w:szCs w:val="48"/>
      <w:lang w:eastAsia="uk-UA"/>
    </w:rPr>
  </w:style>
  <w:style w:type="paragraph" w:customStyle="1" w:styleId="1">
    <w:name w:val="Стиль1"/>
    <w:basedOn w:val="Normal"/>
    <w:link w:val="10"/>
    <w:uiPriority w:val="99"/>
    <w:rsid w:val="00B162AA"/>
    <w:pPr>
      <w:spacing w:after="0" w:line="240" w:lineRule="auto"/>
      <w:ind w:firstLine="567"/>
      <w:jc w:val="both"/>
    </w:pPr>
    <w:rPr>
      <w:rFonts w:ascii="Times New Roman" w:hAnsi="Times New Roman"/>
      <w:sz w:val="24"/>
    </w:rPr>
  </w:style>
  <w:style w:type="character" w:customStyle="1" w:styleId="10">
    <w:name w:val="Стиль1 Знак"/>
    <w:basedOn w:val="DefaultParagraphFont"/>
    <w:link w:val="1"/>
    <w:uiPriority w:val="99"/>
    <w:locked/>
    <w:rsid w:val="00B162AA"/>
    <w:rPr>
      <w:rFonts w:ascii="Times New Roman" w:hAnsi="Times New Roman" w:cs="Times New Roman"/>
      <w:sz w:val="24"/>
    </w:rPr>
  </w:style>
  <w:style w:type="paragraph" w:styleId="NormalWeb">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
    <w:basedOn w:val="Normal"/>
    <w:link w:val="NormalWebChar"/>
    <w:uiPriority w:val="99"/>
    <w:rsid w:val="00773643"/>
    <w:pPr>
      <w:spacing w:before="100" w:beforeAutospacing="1" w:after="100" w:afterAutospacing="1" w:line="240" w:lineRule="auto"/>
    </w:pPr>
    <w:rPr>
      <w:rFonts w:ascii="Times New Roman" w:eastAsia="Times New Roman" w:hAnsi="Times New Roman"/>
      <w:sz w:val="24"/>
      <w:szCs w:val="24"/>
      <w:lang w:eastAsia="uk-UA"/>
    </w:rPr>
  </w:style>
  <w:style w:type="character" w:styleId="Hyperlink">
    <w:name w:val="Hyperlink"/>
    <w:basedOn w:val="DefaultParagraphFont"/>
    <w:uiPriority w:val="99"/>
    <w:rsid w:val="00D124BC"/>
    <w:rPr>
      <w:rFonts w:cs="Times New Roman"/>
      <w:color w:val="0563C1"/>
      <w:u w:val="single"/>
    </w:rPr>
  </w:style>
  <w:style w:type="character" w:customStyle="1" w:styleId="UnresolvedMention">
    <w:name w:val="Unresolved Mention"/>
    <w:basedOn w:val="DefaultParagraphFont"/>
    <w:uiPriority w:val="99"/>
    <w:semiHidden/>
    <w:rsid w:val="00D124BC"/>
    <w:rPr>
      <w:rFonts w:cs="Times New Roman"/>
      <w:color w:val="605E5C"/>
      <w:shd w:val="clear" w:color="auto" w:fill="E1DFDD"/>
    </w:rPr>
  </w:style>
  <w:style w:type="character" w:styleId="Strong">
    <w:name w:val="Strong"/>
    <w:basedOn w:val="DefaultParagraphFont"/>
    <w:uiPriority w:val="99"/>
    <w:qFormat/>
    <w:rsid w:val="00744E9F"/>
    <w:rPr>
      <w:rFonts w:cs="Times New Roman"/>
      <w:b/>
      <w:bCs/>
    </w:rPr>
  </w:style>
  <w:style w:type="character" w:customStyle="1" w:styleId="NormalWebChar">
    <w:name w:val="Normal (Web) Char"/>
    <w:aliases w:val="Обычный (Web) Char,Знак Char,Обычный (веб) Знак Знак Char,Обычный (веб) Знак Знак Знак Знак Знак Знак Знак Char,Обычный (веб) Знак Знак Знак Знак Знак Char,Обычный (веб) Знак Знак Знак Знак Знак Зн Char,Обычный (веб)1 Char"/>
    <w:basedOn w:val="DefaultParagraphFont"/>
    <w:link w:val="NormalWeb"/>
    <w:uiPriority w:val="99"/>
    <w:locked/>
    <w:rsid w:val="008C6AF8"/>
    <w:rPr>
      <w:rFonts w:ascii="Times New Roman" w:hAnsi="Times New Roman" w:cs="Times New Roman"/>
      <w:sz w:val="24"/>
      <w:szCs w:val="24"/>
      <w:lang w:eastAsia="uk-UA"/>
    </w:rPr>
  </w:style>
  <w:style w:type="character" w:customStyle="1" w:styleId="textexposedshow">
    <w:name w:val="text_exposed_show"/>
    <w:basedOn w:val="DefaultParagraphFont"/>
    <w:uiPriority w:val="99"/>
    <w:rsid w:val="00D40272"/>
    <w:rPr>
      <w:rFonts w:cs="Times New Roman"/>
    </w:rPr>
  </w:style>
  <w:style w:type="character" w:customStyle="1" w:styleId="apple-converted-space">
    <w:name w:val="apple-converted-space"/>
    <w:basedOn w:val="DefaultParagraphFont"/>
    <w:uiPriority w:val="99"/>
    <w:rsid w:val="00012C39"/>
    <w:rPr>
      <w:rFonts w:cs="Times New Roman"/>
    </w:rPr>
  </w:style>
  <w:style w:type="paragraph" w:styleId="ListParagraph">
    <w:name w:val="List Paragraph"/>
    <w:basedOn w:val="Normal"/>
    <w:uiPriority w:val="99"/>
    <w:qFormat/>
    <w:rsid w:val="003C57DA"/>
    <w:pPr>
      <w:ind w:left="720"/>
      <w:contextualSpacing/>
    </w:pPr>
  </w:style>
</w:styles>
</file>

<file path=word/webSettings.xml><?xml version="1.0" encoding="utf-8"?>
<w:webSettings xmlns:r="http://schemas.openxmlformats.org/officeDocument/2006/relationships" xmlns:w="http://schemas.openxmlformats.org/wordprocessingml/2006/main">
  <w:divs>
    <w:div w:id="1659730557">
      <w:marLeft w:val="0"/>
      <w:marRight w:val="0"/>
      <w:marTop w:val="0"/>
      <w:marBottom w:val="0"/>
      <w:divBdr>
        <w:top w:val="none" w:sz="0" w:space="0" w:color="auto"/>
        <w:left w:val="none" w:sz="0" w:space="0" w:color="auto"/>
        <w:bottom w:val="none" w:sz="0" w:space="0" w:color="auto"/>
        <w:right w:val="none" w:sz="0" w:space="0" w:color="auto"/>
      </w:divBdr>
    </w:div>
    <w:div w:id="1659730558">
      <w:marLeft w:val="0"/>
      <w:marRight w:val="0"/>
      <w:marTop w:val="0"/>
      <w:marBottom w:val="0"/>
      <w:divBdr>
        <w:top w:val="none" w:sz="0" w:space="0" w:color="auto"/>
        <w:left w:val="none" w:sz="0" w:space="0" w:color="auto"/>
        <w:bottom w:val="none" w:sz="0" w:space="0" w:color="auto"/>
        <w:right w:val="none" w:sz="0" w:space="0" w:color="auto"/>
      </w:divBdr>
    </w:div>
    <w:div w:id="1659730559">
      <w:marLeft w:val="0"/>
      <w:marRight w:val="0"/>
      <w:marTop w:val="0"/>
      <w:marBottom w:val="0"/>
      <w:divBdr>
        <w:top w:val="none" w:sz="0" w:space="0" w:color="auto"/>
        <w:left w:val="none" w:sz="0" w:space="0" w:color="auto"/>
        <w:bottom w:val="none" w:sz="0" w:space="0" w:color="auto"/>
        <w:right w:val="none" w:sz="0" w:space="0" w:color="auto"/>
      </w:divBdr>
    </w:div>
    <w:div w:id="1659730560">
      <w:marLeft w:val="0"/>
      <w:marRight w:val="0"/>
      <w:marTop w:val="0"/>
      <w:marBottom w:val="0"/>
      <w:divBdr>
        <w:top w:val="none" w:sz="0" w:space="0" w:color="auto"/>
        <w:left w:val="none" w:sz="0" w:space="0" w:color="auto"/>
        <w:bottom w:val="none" w:sz="0" w:space="0" w:color="auto"/>
        <w:right w:val="none" w:sz="0" w:space="0" w:color="auto"/>
      </w:divBdr>
    </w:div>
    <w:div w:id="1659730561">
      <w:marLeft w:val="0"/>
      <w:marRight w:val="0"/>
      <w:marTop w:val="0"/>
      <w:marBottom w:val="0"/>
      <w:divBdr>
        <w:top w:val="none" w:sz="0" w:space="0" w:color="auto"/>
        <w:left w:val="none" w:sz="0" w:space="0" w:color="auto"/>
        <w:bottom w:val="none" w:sz="0" w:space="0" w:color="auto"/>
        <w:right w:val="none" w:sz="0" w:space="0" w:color="auto"/>
      </w:divBdr>
    </w:div>
    <w:div w:id="1659730562">
      <w:marLeft w:val="0"/>
      <w:marRight w:val="0"/>
      <w:marTop w:val="0"/>
      <w:marBottom w:val="0"/>
      <w:divBdr>
        <w:top w:val="none" w:sz="0" w:space="0" w:color="auto"/>
        <w:left w:val="none" w:sz="0" w:space="0" w:color="auto"/>
        <w:bottom w:val="none" w:sz="0" w:space="0" w:color="auto"/>
        <w:right w:val="none" w:sz="0" w:space="0" w:color="auto"/>
      </w:divBdr>
    </w:div>
    <w:div w:id="1659730563">
      <w:marLeft w:val="0"/>
      <w:marRight w:val="0"/>
      <w:marTop w:val="0"/>
      <w:marBottom w:val="0"/>
      <w:divBdr>
        <w:top w:val="none" w:sz="0" w:space="0" w:color="auto"/>
        <w:left w:val="none" w:sz="0" w:space="0" w:color="auto"/>
        <w:bottom w:val="none" w:sz="0" w:space="0" w:color="auto"/>
        <w:right w:val="none" w:sz="0" w:space="0" w:color="auto"/>
      </w:divBdr>
    </w:div>
    <w:div w:id="1659730564">
      <w:marLeft w:val="0"/>
      <w:marRight w:val="0"/>
      <w:marTop w:val="0"/>
      <w:marBottom w:val="0"/>
      <w:divBdr>
        <w:top w:val="none" w:sz="0" w:space="0" w:color="auto"/>
        <w:left w:val="none" w:sz="0" w:space="0" w:color="auto"/>
        <w:bottom w:val="none" w:sz="0" w:space="0" w:color="auto"/>
        <w:right w:val="none" w:sz="0" w:space="0" w:color="auto"/>
      </w:divBdr>
    </w:div>
    <w:div w:id="1659730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vp.tax.gov.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1592</Words>
  <Characters>909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internet</cp:lastModifiedBy>
  <cp:revision>3</cp:revision>
  <dcterms:created xsi:type="dcterms:W3CDTF">2021-08-02T11:51:00Z</dcterms:created>
  <dcterms:modified xsi:type="dcterms:W3CDTF">2021-08-02T11:52:00Z</dcterms:modified>
</cp:coreProperties>
</file>